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s-3.htm"/>
      <w:bookmarkStart w:id="1" w:name="ksforms3"/>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July 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AKARI THERAPEUTICS, PLC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450" w:type="dxa"/>
        <w:jc w:val="left"/>
        <w:tblInd w:w="0" w:type="dxa"/>
        <w:tblLayout w:type="fixed"/>
        <w:tblCellMar>
          <w:top w:w="0" w:type="dxa"/>
          <w:left w:w="0" w:type="dxa"/>
          <w:bottom w:w="28" w:type="dxa"/>
          <w:right w:w="0" w:type="dxa"/>
        </w:tblCellMar>
      </w:tblPr>
      <w:tblGrid>
        <w:gridCol w:w="2495"/>
        <w:gridCol w:w="60"/>
        <w:gridCol w:w="2300"/>
        <w:gridCol w:w="60"/>
        <w:gridCol w:w="153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England and Wales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3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2834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98-1034922</w:t>
            </w:r>
          </w:p>
        </w:tc>
      </w:tr>
      <w:tr>
        <w:trPr/>
        <w:tc>
          <w:tcPr>
            <w:tcW w:w="249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3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(Primary Standard Industrial</w:t>
              <w:br/>
              <w:t xml:space="preserve">Classification Code)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401 East Jackson Street, Suite 3300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Tampa, FL 33602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(929) 274-7510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Abizer Gaslightwala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President and 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401 East Jackson Street, Suite 3300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Tampa, FL 33602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(929) 274-7510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Gary Emmanuel, Esq.</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 Rutherfurd, Esq.</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Greenberg Traurig, LLP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Vanderbilt Avenue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10017</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(212) 801-9200</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From time to time after the effective date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700" w:type="dxa"/>
        <w:jc w:val="left"/>
        <w:tblInd w:w="0" w:type="dxa"/>
        <w:tblLayout w:type="fixed"/>
        <w:tblCellMar>
          <w:top w:w="0" w:type="dxa"/>
          <w:left w:w="0" w:type="dxa"/>
          <w:bottom w:w="0" w:type="dxa"/>
          <w:right w:w="0" w:type="dxa"/>
        </w:tblCellMar>
      </w:tblPr>
      <w:tblGrid>
        <w:gridCol w:w="1835"/>
        <w:gridCol w:w="230"/>
        <w:gridCol w:w="2390"/>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pBdr>
          <w:bottom w:val="single" w:sz="8" w:space="1" w:color="000000"/>
        </w:pBd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PROSPECTUS SUBJECT TO COMPLETION DATED JULY 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AKARI THERAPEUTICS, PLC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479,999,920,000 Ordinary Shares</w:t>
        <w:br/>
        <w:t>Represented by 5,999,999 American Depositary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by the selling shareholders identified in this prospectus, of up to an aggregate of 5,999,999 American Depositary Shares, or ADSs, representing up to an aggregate of 479,999,920,000 ordinary shares, par value $$0.000000005 per share, or ordinary shares, of Akari Therapeutics, Plc, or ordinary shares, consisting of (a) 264,099 ADSs issued to certain of the selling shareholders in a private placement, or the May Private Placement, pursuant to a securities purchase agreement, dated May 20, 2026, or the May SPA and Amendment No. 1 thereto dated June 23, 2026, by and among us and the investors listed therein, or Amendment No.1; (b) 1,206,489 ADSs issuable upon exercise of pre-funded warrants held by certain of the selling shareholders, which pre-funded warrants were issued in the May Private Placement pursuant to the May SPA, or the Pre-Funded Warrants; (c) 1,470,588 ADSs issuable upon exercise of Series H warrants held by certain of the selling shareholders, which warrants were issued in the May Private Placement pursuant to the May SPA, or the Series H Warrants; (d) 1,470,588 ADSs issuable upon exercise of Series I warrants held by certain of the selling shareholders, which warrants were issued in the May Private Placement pursuant to the May SPA, or the Series I Warrants; (e) 1,470,588 ADSs issuable upon exercise of Series J warrants held by certain of the selling shareholders, which warrants were issued in the May Private Placement pursuant to the May SPA, or the Series J Warrants; and (f) 117,647 ADSs issued to Paulson Investment Company, LLC, or Paulson, and its representatives pursuant to a placement agent agreement dated May 20, 2026, that we entered into with Paulson, or the May Placement Agent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are identified in the table commencing on page 7. Each ADS represents 80,000 ordinary shares. No ADSs are being registered hereunder for sale by us. We will not receive any proceeds from the sale of the ADSs by the selling shareholders. All net proceeds from the sale of the ordinary shares represented by ADSs covered by this prospectus will go to the selling shareholders. However, we may receive the proceeds from any exercise of warrants. See “Use of Proceeds.”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sell all or a portion of the ordinary shares represented by ADSs from time to time in market transactions through any market on which our ADSs are then traded, in negotiated transactions or otherwise, and at prices and on terms that will be determined by the then prevailing market price or at negotiated prices directly or through a broker or brokers, who may act as agent or as principal or by a combination of such methods of sale. See “Plan of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ADSs are listed on the Nasdaq Capital Market under the symbol “AKTX.” On July 1, 2026, the closing price of our ADSs on the Nasdaq Capital Market was $10.25 per ADS.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these securities involves a high degree of risk. Please carefully consider the risks discussed in this prospectus under “Risk Factors” beginning on page 3 and in our reports filed with the Securities and Exchange Commission, which are incorporated by reference herein for a discussion of information that should be considered in connection with an investment in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U.S. Securities and Exchange Commission nor any state or other foreign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4565"/>
        <w:gridCol w:w="245"/>
      </w:tblGrid>
      <w:tr>
        <w:trPr/>
        <w:tc>
          <w:tcPr>
            <w:tcW w:w="456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About this Prospectus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456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Prospectus Summary</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456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Risk Factors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456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Note Regarding Forward-Looking Statements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456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Use of Proceeds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456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Selling Shareholders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456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Description of Share Capital and Articles of Association</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456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Description of American Depositary Shares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456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Plan of Distribution</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456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Legal Matters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456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Experts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456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Where You Can Find More Information</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456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Incorporation of Certain Information by Reference</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4565"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Enforcement of Foreign Judgments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bl>
    <w:p>
      <w:pPr>
        <w:pStyle w:val="TextBody"/>
        <w:bidi w:val="0"/>
        <w:spacing w:before="0" w:after="0"/>
        <w:ind w:left="0" w:right="0" w:hanging="0"/>
        <w:jc w:val="left"/>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 w:name="a_001"/>
      <w:bookmarkEnd w:id="2"/>
      <w:r>
        <w:rPr>
          <w:rFonts w:ascii="Times New Roman;Times;Serif" w:hAnsi="Times New Roman;Times;Serif"/>
          <w:b/>
          <w:i w:val="false"/>
          <w:caps/>
          <w:sz w:val="20"/>
        </w:rPr>
        <w:t>About this Prospectus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or SEC. As permitted by the rules and regulations of the SEC, the registration statement filed by us includes additional information not contained in this prospectus. You may read the registration statement and the other reports we file with the SEC at the SEC’s website or its offices described below under the heading “Where You Can Find More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is contained in this prospectus or that is incorporated by reference into this prospectus. We have not authorized anyone to provide you with information that is in addition to or different from that contained in, or incorporated by reference into, this prospectus. If anyone provides you with different or inconsistent information, you should not rely on 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not an offer to sell, nor is it seeking an offer to buy, these securities in any state where the offer or sale is not permitted. The information in this prospectus speaks only as of the date of this prospectus unless the information specifically indicates that another date applies, regardless of the time of delivery of this prospectus or of any sale of the securities offered hereby. Our business, financial condition, results of operations, and prospects may have changed since that date. We do not take any responsibility for, nor do we provide any assurance as to the reliability of, any information other than the information in this prospectus. Neither the delivery of this prospectus nor the sale of the ADSs means that information contained in this prospectus is correct after the date of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this prospectus, unless otherwise designated, the terms “we,” “us,” “our,” “Akari,” “the Company” and “our Company” refer to Akari Therapeutics, Plc and its wholly-owned subsidiaries. References to “ordinary shares,” “ADSs,” and “share capital” refer to the ordinary shares, ADSs, and share capital, respectively, of Akari.</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data and certain industry data and forecasts used in, or incorporated by reference in, this prospectus were obtained from sources we believe to be reliable, including market research databases, publicly available information, reports of governmental agencies and industry publications and surveys. We have relied on certain data from third-party sources, including internal surveys, industry forecasts and market research, which we believe to be reliable based on our management’s knowledge of the industry. Forecasts are particularly likely to be inaccurate, especially over long periods of time. In addition, we do not necessarily know what assumptions regarding general economic growth were used in preparing the third-party forecasts we cite. Statements as to our market position are based on the most currently available data. While we are not aware of any misstatements regarding the industry data presented in this prospectus, our estimates involve risks and uncertainties and are subject to change based on various factors, including those discussed under the heading “Risk Factors” in this prospectus. Our historical results do not necessarily indicate our expected results for any future periods.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figures included in this prospectus have been subject to rounding adjustments. Accordingly, figures shown as totals in certain tables may not be an arithmetic aggregation of the figures that precede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obtained the statistical data, market data and other industry data and forecasts used in this prospectus and in our SEC filings incorporated herein by reference from publicly available information. We have not sought the consent of the sources to refer to the publicly available reports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have not taken any action to permit a public offering of the ADSs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 ADSs and the distribution of this prospectus outside of the United States.</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a_002"/>
      <w:bookmarkEnd w:id="3"/>
      <w:r>
        <w:rPr>
          <w:rFonts w:ascii="Times New Roman;Times;Serif" w:hAnsi="Times New Roman;Times;Serif"/>
          <w:b/>
          <w:i w:val="false"/>
          <w:caps/>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This summary description about us and our business highlights selected information contained elsewhere in this prospectus or incorporated by reference into this prospectus. It does not contain all the information you should consider before investing in our securities. You should carefully read the entire prospectus, any applicable prospectus supplement and any related free writing prospectus, including the risks of investing in our securities discussed under the heading “Risk Factors” contained in this prospectus, any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forms a part.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oncology company developing next-generation antibody-drug conjugates, or ADCs, designed around novel proprietary cancer-killing toxins, or payloads. We believe these novel payloads may have the potential to transform the efficacy and safety outcomes of ADCs as cancer therapies beyond options that are currently available or in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ADCs are a class of cancer therapies that combine the precision targeting of antibodies with payload toxins that attack cancer cells. To date, innovation in the field of ADC therapies has focused primarily on the development of novel antibodies linked to existing classes of payload toxins. For example, there is a range of approved ADCs with antibodies that target the Her2, Trop2, CD19, CD22, CD30, Nectin-4, Tissue Factor, and Folate Receptor alpha antibodies. But there is a surprising lack of diversity in the payload toxins to which those antibodies are linked, as all of these marketed products, and more than 90% of ADCs in late-stage clinical development of which we are aware, utilize payloads from just two standard classes: (1) microtubule inhibitors or (2) DNA-damaging agents such as topoisomerase I inhibitors.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differentiated ADC discovery and development platform, or our ADC Platform, enables us to generate a range of ADC product candidates that pair our novel payloads with biologically validated antibody targets prevalent in cancer tumors. Our lead payload, PH1, has demonstrated multiple modes of action in preclinical studies, including direct cytotoxicity and activation of the immune system through neoantigen formation. We believe that our focus on the development of ADCs that utilize our novel payloads may allow us to develop ADCs with benefits that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effective cancer-killing properties, or cytotoxicity;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generation of greater numbers of neoepitopes than currently available ADCs, leading to activation of both B-cells and T-cells in the tumor microenvironment to generate an immune response that has the potential to continue to kill cancer cells in the tumor microenvironment and throughout the body;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ability to be used in combination with checkpoint inhibitors to potentially deliver synergistic efficacy results (more than additive);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sustained duration of response of tumor regression or elimination;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tumor resistance;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improved safety and tolerability relative to ADCs that are currently available.</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lead product candidate is AKTX-101, a preclinical stage Trop2-targeting ADC that combines PH1 with a proprietary antibody and linker construct designed to deliver the payload directly to tumor cells with minimal off-target effects. Trop-2 is expressed in a broad range of solid tumors, including lung, breast, bladder, gastric and pancreatic cancers. We are advancing AKTX-101 through IND-enabling studies with the goal of initiating a first-in-human Phase 1 clinical trial by mid-2027. In addition, we have expanded our PH1-based pipeline with AKTX-102, a CEACAM5-directed ADC program that combines a novel CEACAM5-targeting antibody construct with PH1, reflecting the scope of our research capabilities, and the potential of our PH1 payload to be designed into novel ADC candidates while we prioritize resources on the lead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activities since inception have consisted of performing research and development activities and raising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products available for commercial sale, and we have not generated any product revenue from our portfolio of product candidates or other sources. Our ability to generate revenue sufficient to achieve profitability, if ever, will depend on the successful development and eventual commercialization of our potential therapies, which we expect, if it ever occurs, will take a number of years. The research and development efforts require significant amounts of additional capital and adequate personnel infrastructure. There can be no assurance that our research and development activities will be successfully completed, or that our potential therapies will be commercially viable.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May 2026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2026, we entered into the May SPA with certain of the selling shareholders pursuant to which we agreed to sell and issue in a private placement an aggregate of: (i) 264,099 ADSs, (ii) Pre-Funded Warrants to purchase up to 1,206,489 ADSs; (iii) Series H Warrants to purchase up to 1,470,588 ADSs; (iv) Series I Warrants to purchase up to 1,470,588 ADSs; and (v) Series J Warrants to purchase up to 1,470,588 ADSs. The Series H Warrants, Series I Warrants, and Series J Warrants were issued following receipt of the requisite shareholder approval in accordance with the terms of the May SPA, in each case at a price of $3.74 per ADS and accompanying Series Warrants. The initial closing of the May Private Placement occurred on 27 May 2026, and the second and third closings contemplated under the May SPA were consolidated pursuant to Amendment No. 1 and completed on June 26,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May SPA also contains representations, warranties, indemnification and other provisions customary for transactions of this nature. Pursuant to the May SPA, we agreed to prepare and file a registration statement with the SEC to register the resale of the ADSs (including ADSs issuable upon exercise of the Pre-Funded Warrants, Series H Warrants, Series I Warrants, Series J Warrants, or collectively, the Warrants) purchased pursuant to the May SPA.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summaries of the terms of the May SPA and the Warrants are subject to, and qualified in their entirety to the full text of the May SPA, the Pre-Funded Warrant, the Series H Warrant, the Series I Warrant, and the Series J Warrant, which are filed as Exhibits 10.1 and 4.1, 4.2, 4.3, and 4.4 respectively, to a Current Report on Form 8-K filed with the SEC on May 20, 2026 and is incorporated by reference herein. The foregoing summary of the terms of Amendment No. 1 is subject to, and qualified in its entirety to the full text of the Amendment No. 1, which is filed as an exhibit to this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Paulson May Placement Agent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2026, we entered into the May Placement Agent Agreement pursuant to which we agreed, among other things, to issue to Paulson and its representatives an aggregate of 117,647 ADSs as consideration for certain advisory services provided by Paulson in connection with the May Private Placement. These shares are also being registered hereby.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office is located at 401 East Jackson Street, Suite 3300, Tampa, FL 33602, and our telephone number is (929) 274-7510. Our website address is www.akaritx.com. The information contained on, or accessible through, our website is not incorporated by reference into this prospectus, and you should not consider any information contained in, or that can be accessed through, our website as part of this prospectus or in deciding whether to purchase our securities.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4" w:name="a_003"/>
      <w:bookmarkEnd w:id="4"/>
      <w:r>
        <w:rPr>
          <w:rFonts w:ascii="Times New Roman;Times;Serif" w:hAnsi="Times New Roman;Times;Serif"/>
          <w:b/>
          <w:i w:val="false"/>
          <w:caps/>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a high degree of risk. Before making a decision to invest in our securities, in addition to the other information contained in this prospectus, in any accompanying prospectus supplement or incorporated by reference herein or therein, you should carefully consider the risks set forth below and the risks described under “Risk Factors” in Item 1A of Part I of our Annual Report on Form 10-K for the fiscal year ended December 31, 2025, which is incorporated by reference in this prospectus, including our audited consolidated financial statements and the related notes, as updated by our subsequent quarterly reports on Form 10-Q and other reports and documents that are incorporated by reference into this prospectus. See the section titled “Where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substantial number of ADSs may be sold in this offering, which could cause the price of our ADSs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for resale (i) 1,206,489 ADSs, representing 96,519,120,000 ordinary shares issued or issuable to certain of the selling shareholders pursuant to the May SPA, (ii) 1,470,588 ADSs, representing 117,647,040,000 ordinary shares, issuable upon the exercise of the Series H Warrants held by certain of the selling shareholders, (iii) 1,470,588 ADSs, representing 117,647,040,000 ordinary shares, issuable upon the exercise of the Series I Warrants held by certain of the selling shareholders, (iv) 1,470,588 ADSs, representing 117,647,040,000 ordinary shares, issuable upon the exercise of the Series J Warrants held by certain of the selling shareholders, (v) 264,099 ADSs, representing 21,127,920,000 ordinary shares, issued to certain of the selling shareholders under the May SPA, and (vi) 117,647 ADSs, representing 9,411,760,000 ordinary shares, issued to Paulson pursuant to the May Placement Agent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sale and any future sales of a substantial number of ADSs in the public market, or the perception that such sales may occur, could adversely affect the price of the ADSs on Nasdaq. We cannot predict the effect, if any, that market sales of those ADSs or the availability of those ADSs for sale will have on the market price of the ADSs.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shares of the ADSs by our existing shareholders in the public market could cause our share price to fall.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our ADSs in the public market or the perception that these sales might occur, could significantly reduce the market price of our ADSs and impair our ability to raise adequate capital through the sale of additional equity securities.</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5" w:name="a_004"/>
      <w:bookmarkEnd w:id="5"/>
      <w:r>
        <w:rPr>
          <w:rFonts w:ascii="Times New Roman;Times;Serif" w:hAnsi="Times New Roman;Times;Serif"/>
          <w:b/>
          <w:i w:val="false"/>
          <w:caps/>
          <w:sz w:val="20"/>
        </w:rPr>
        <w:t>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or incorporates by reference forward-looking statements and readers are cautioned that our actual results may differ materially from those discussed in the forward-looking statements. All statements other than statements of historical facts contained in this prospectus,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Words such as “may,” “anticipate,” “estimate,” “expects,” “projects,” “intends,” “plans,” “believes” and words and terms of similar substance used in connection with any discussion of future operating or financial performance, identify forward-looking statements. Forward-looking statements represent management’s present judgment regarding future events and are subject to a number of risks and uncertainties that could cause actual results to differ materially from those described in the forward- looking statements. Such risks and uncertainties include, but are not limited to:</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history of operating losses and cannot give assurance of future revenues or operating profits;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require substantial additional capital to fund our operations, and if we are unable to obtain such capital, we will be unable to successfully develop and commercialize any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material weaknesses in our internal control over financial reporting;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initiated clinical studies for any of the programs in our active pipeline or entered into any strategic partnerships regarding the continued development of our legacy pipeline assets. As a result, it may be years before we commercialize a product candidate, if ever;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preclinical studies or clinical trials of our product candidates are prolonged or delayed, we may be unable to obtain required regulatory approvals, and therefore be unable to commercialize our product candidates or any of our future product candidates on a timely basis or at all;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encounter substantial delays in the commencement, enrollment or completion of clinical trials or we may fail to demonstrate safety and efficacy to the satisfaction of applicable regulatory authorities, which could prevent us from commercializing any product candidates we determine to develop on a timely basis, if at all;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Serious adverse events, undesirable side effects, or other unexpected properties of our product candidates may be identified during development or after approval, which could lead to the discontinuation of our development programs, refusal by regulatory authorities to approve our product candidates, or, if discovered following marketing approval, revocation of marketing authorizations or limitations on the use of our product candidates, any of which would limit the commercial potential of such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proprietary ADC platform is based on novel technologies that are unproven and may not result in approvable or marketable products, which exposes us to unforeseen risks and makes it difficult for us to predict the time and cost of product development and potential for regulatory approval, and we may not be successful in our efforts to expand our development portfolio of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initial, or preliminary results from our preclinical testing or clinical trials that we announce or publish from time to time may change as more patient data become available and are subject to additional audit, validation, and verification procedures that could result in material changes in the final data;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a future strategic partner may choose to, or may be required to, suspend, repeat, or terminate clinical trials of our assets if they are not conducted in accordance with regulatory requirements, the results are negative or inconclusive, or the trials are not well designed;</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employees, independent contractors, principal investigators, contract research organizations, consultants, vendors, and collaboration partners may engage in misconduct or other improper activities, including non-compliance with regulatory standards;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industry is highly competitive, and our product candidates may become obsolete;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establish sales, marketing, and distribution capabilities on our own or through collaborations with partners, we may not be successful in commercializing any approved drugs;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any of our current or future product candidates receive marketing approval, such product candidates may fail to achieve market acceptance by physicians, patients, third-party payors, or others in the medical community necessary for commercial success, in which case we may not generate significant revenues or become profitable;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are able to commercialize any product candidate, the third-party payor coverage and reimbursement status of newly-approved products is uncertain. Failure to obtain or maintain adequate coverage and reimbursement for our product candidates could limit our ability to market those products and decrease our ability to generate revenue;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growth may depend, in part, on our ability to commercialize products in foreign markets, where we would be subject to additional regulatory burdens and other risks and uncertainties;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 drug marketing and reimbursement regulations may materially affect our ability to market and receive coverage for our products in the EU Member States;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part on our ability to protect our intellectual property and proprietary technologies;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 parties to conduct, supervise, and monitor our preclinical studies and clinical trials, and to manufacture our product candidates, and if those third parties perform in an unsatisfactory manner it may harm our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operating in a period of economic uncertainty and capital markets disruption, which has been significantly impacted by geopolitical instability. Our business, financial condition, and results of operations could be materially adversely affected by any negative impact on the global economy and capital markets resulting from geopolitical tensions or high inflation;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risks associated with conducting business internationally;</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Insiders own a significant amount of our outstanding shares, which could delay or prevent a change in corporate control or result in the entrenchment of management and/or our board of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and issuances of our ordinary shares or ADSs, or rights to purchase ordinary shares or ADSs pursuant to our equity incentive plans, could result in additional dilution;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 the past, and may in the future, fail to meet the requirements for continued listing on Nasdaq, causing our ADSs to be delisted;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our shareholders may differ from the rights typically offered to shareholders of a U.S. corporation.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prospectus are based on current expectations and beliefs concerning future developments and their potential effects on the Company.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“Risk Factors” and in our periodic filings with the SEC. Our SEC filings are available publicly on the SEC website at www.sec.gov. Should one or more of these risks or uncertainties materialize, or should any of our assumptions prove incorrect, actual results may vary in material respects from those projected in these forward-looking statements. Accordingly, forward-looking statements in this prospectus should not be relied upon as representing our views as of any subsequent date, and we undertake no obligation to update or revise any forward-looking statements, whether as a result of new information, future events or otherwise, except as may be required under applicable securities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6" w:name="a_005"/>
      <w:bookmarkEnd w:id="6"/>
      <w:r>
        <w:rPr>
          <w:rFonts w:ascii="Times New Roman;Times;Serif" w:hAnsi="Times New Roman;Times;Serif"/>
          <w:b/>
          <w:i w:val="false"/>
          <w:caps/>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the ordinary shares represented by ADSs by the selling shareholders. All net proceeds from the sale of the ordinary shares represented by ADSs covered by this prospectus will go to the selling shareholders. We expect that the selling shareholders will sell their ordinary shares represented by ADSs as described under “Plan of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receive proceeds from the exercise of the Warrants. If all of the Warrants mentioned above were exercised for cash in full, the proceeds would be approximately $16.5 million. We intend to use the net proceeds of such warrant exercises, if any, for research and development, general and administrative expenses, and for working capital purposes. Pending such uses, we intend to invest the net proceeds in short-term, interest-bearing, investment grade securities or as otherwise pursuant to our customary investment policies. We can make no assurances that any of the Warrants will be exercised, or if exercised, that they will be exercised for cash, the quantity which will be exercised or in the period in which they will be exercised.</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 w:name="a_006"/>
      <w:bookmarkEnd w:id="7"/>
      <w:r>
        <w:rPr>
          <w:rFonts w:ascii="Times New Roman;Times;Serif" w:hAnsi="Times New Roman;Times;Serif"/>
          <w:b/>
          <w:i w:val="false"/>
          <w:caps/>
          <w:sz w:val="20"/>
        </w:rPr>
        <w:t>Selling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represented by ADSs being offered by the selling shareholders are those ordinary shares represented by ADSs and those ordinary shares represented by ADSs issuable upon exercise of the Pre-Funded Warrants, Series H Warrants, Series I Warrants and Series J Warrants, each as issued in connection with the May Private Placement, and those ordinary shares represented by ADSs issued pursuant to the May Placement Agent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regarding the issuance of the ADSs and the Warrants, see “Prospectus Summary – May 2026 Private Placement,” and “Prospectus Summary– Paulson May Placement Agent Agreement” above. We are registering the ordinary shares represented by ADSs in order to permit the selling shareholders to offer the ordinary shares represented by ADSs for resale from time to time. The selling shareholders have not had any material relationship with us within the past three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shareholders and other information regarding the beneficial ownership of the ordinary shares represented by ADSs by each of the selling shareholders. The second column lists the number of ordinary shares represented by ADSs beneficially owned by each selling shareholder, based on its ownership of ADSs and Warrants as of June 30, 2026, assuming exercise of the Warrants held by the selling shareholders on that date, without regard to any limitations on conversions or exercises. The third column lists the maximum number of ordinary shares represented by ADSs being offered in this prospectus by the selling shareholders. The fourth and fifth columns list the amount of ordinary shares represented by ADSs owned after the offering, by number of ordinary shares represented by ADSs and percentage of outstanding ordinary shares, assuming in both cases the sale of all of the ordinary shares represented by ADSs offered by the selling shareholders pursuant to this prospectus, and without regard to any limitations on conversions or exercises.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Warrants, a selling shareholder may not exercise such warrants to the extent the exercise would cause such selling shareholder, together with its affiliates, to beneficially own a number of ordinary shares which would exceed 4.99% or 9.99% of our then outstanding ordinary shares following such exercise, excluding for purposes of such determination ordinary shares not yet issuable upon exercise of the Warrants which have not been exercised. The number of shares does not reflect this limitation. The selling shareholders may sell all, some or none of their ordinary shares represented by ADSs or warrants in this offering. See “Plan of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Warrants are not exercisable within 60 days and are therefore not beneficially owned by the selling shareholders who have been issued such Warrants. However, the shares issuable upon exercise of the Warrants are included in the chart below because they are being registered pursuant 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selling shareholders may change over time. Any changed information will be set forth in an amendment to the registration statement or supplement to this prospectus, to the extent required by law. Unless otherwise noted below, the address of each selling shareholder listed on the table is c/o Akari Therapeutics, Plc, 401 East Jackson Street, Suite 3300, Tampa, FL 33602.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of our ordinary shares is based on 140,032,769,533 ordinary shares outstanding on June 30, 2026.</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275"/>
        <w:gridCol w:w="60"/>
        <w:gridCol w:w="60"/>
        <w:gridCol w:w="1640"/>
        <w:gridCol w:w="60"/>
        <w:gridCol w:w="60"/>
        <w:gridCol w:w="60"/>
        <w:gridCol w:w="1640"/>
        <w:gridCol w:w="60"/>
        <w:gridCol w:w="60"/>
        <w:gridCol w:w="60"/>
        <w:gridCol w:w="1520"/>
        <w:gridCol w:w="60"/>
        <w:gridCol w:w="60"/>
        <w:gridCol w:w="204"/>
        <w:gridCol w:w="1095"/>
        <w:gridCol w:w="231"/>
      </w:tblGrid>
      <w:tr>
        <w:trPr/>
        <w:tc>
          <w:tcPr>
            <w:tcW w:w="327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Selling Shareholder</w:t>
            </w:r>
          </w:p>
        </w:tc>
        <w:tc>
          <w:tcPr>
            <w:tcW w:w="60" w:type="dxa"/>
            <w:tcBorders/>
            <w:tcMar>
              <w:bottom w:w="0" w:type="dxa"/>
            </w:tcMar>
            <w:vAlign w:val="center"/>
          </w:tcPr>
          <w:p>
            <w:pPr>
              <w:pStyle w:val="TableContents"/>
              <w:bidi w:val="0"/>
              <w:spacing w:before="0" w:after="283"/>
              <w:jc w:val="left"/>
              <w:rPr/>
            </w:pPr>
            <w:r>
              <w:rPr/>
              <w:t> </w:t>
            </w:r>
          </w:p>
        </w:tc>
        <w:tc>
          <w:tcPr>
            <w:tcW w:w="17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w:t>
              <w:br/>
              <w:t>Ordinary</w:t>
              <w:br/>
              <w:t>Shares Owned</w:t>
              <w:br/>
              <w:t>Prior to</w:t>
              <w:br/>
              <w:t>Offering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Maximum </w:t>
              <w:br/>
              <w:t>Number of</w:t>
              <w:br/>
              <w:t>Ordinary</w:t>
              <w:br/>
              <w:t>Shares to</w:t>
              <w:br/>
              <w:t>be Sold</w:t>
              <w:br/>
              <w:t>Pursuant</w:t>
              <w:br/>
              <w:t>to this</w:t>
              <w:br/>
              <w:t>Prospectus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w:t>
              <w:br/>
              <w:t>Ordinary</w:t>
              <w:br/>
              <w:t>Shares Owned</w:t>
              <w:br/>
              <w:t>After the</w:t>
              <w:br/>
              <w:t>Offering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9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Percentage of</w:t>
              <w:br/>
              <w:t>Ordinary</w:t>
              <w:br/>
              <w:t>Shares Owned</w:t>
              <w:br/>
              <w:t>After the</w:t>
              <w:br/>
              <w:t>Offering</w:t>
            </w:r>
          </w:p>
        </w:tc>
        <w:tc>
          <w:tcPr>
            <w:tcW w:w="231" w:type="dxa"/>
            <w:tcBorders/>
            <w:tcMar>
              <w:bottom w:w="0" w:type="dxa"/>
            </w:tcMar>
            <w:vAlign w:val="center"/>
          </w:tcPr>
          <w:p>
            <w:pPr>
              <w:pStyle w:val="TableContents"/>
              <w:bidi w:val="0"/>
              <w:spacing w:before="0" w:after="283"/>
              <w:jc w:val="left"/>
              <w:rPr/>
            </w:pPr>
            <w:r>
              <w:rPr/>
              <w:t> </w:t>
            </w:r>
          </w:p>
        </w:tc>
      </w:tr>
      <w:tr>
        <w:trPr/>
        <w:tc>
          <w:tcPr>
            <w:tcW w:w="32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Matthew Joseph Nachtrab Revocable Trust dtd 12/18/2014(1)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272,667,950,000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256,684,480,000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15,983,470,000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09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w:t>
            </w:r>
          </w:p>
        </w:tc>
        <w:tc>
          <w:tcPr>
            <w:tcW w:w="23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2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Thomas Mollick(2)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176,796,312,200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171,123,200,000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5,673,112,200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09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c>
          <w:tcPr>
            <w:tcW w:w="231"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2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Eric Borell(3)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21,390,400,000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21,390,400,000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0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32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Paul and Mary Jo Arnold(4)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11,195,040,000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10,695,040,000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0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32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Donald Wojnowski(5)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16,504,427,700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15,144,400,000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1,360,027,700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0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32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Joe Nachtrab(6)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2,259,994,000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2,138,880,000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121,114,000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0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32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Amal Amin(7)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175,902,000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141,200,000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34,702,000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0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32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Christopher Clark(8)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462,796,400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351,360,000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111,409,400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0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32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Thomas Parigian(9)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408,049,400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351,360,000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56,689,400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0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32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Robert Setteducati(10)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408,049,400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351,360,000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56,689,400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0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32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Malcolm Alexander Winks(11)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230,293,400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211,760,000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18,533,400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0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32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Marta Wypych(12)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229,777,000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188,240,000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41,537,700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0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32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Paulson Investment Company, LLC(13)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1,700,482,500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1,228,240,000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472,242,500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0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32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504,429,447,000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479,999,920,000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24,429,527,000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0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Denotes less than 1%</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15,983,470,000 ordinary shares represented by 199,791 ADSs issuable upon the exercise of warrants held prior to the May Private Placement, (ii) 252,855,760,000 ordinary shares represented by 3,160,697 ADSs issuable upon the exercise of Warrants granted in the May Private Placement, and (iii) 3,828,720,000 ordinary shares represented by 47,859 ADSs acquired in the May Private Placement. All warrants held by Matthew Joseph Nachtrab Revocable Trust dtd 12/18/14 are subject to a 9.99% beneficial ownership limitation. The address for the Matthew Joseph Nachtrab Revocable Trust dtd 12/18/14 is 116 Adalia Avenue, Tampa, Florida 33606</w:t>
            </w:r>
          </w:p>
        </w:tc>
      </w:tr>
      <w:tr>
        <w:trPr/>
        <w:tc>
          <w:tcPr>
            <w:tcW w:w="315" w:type="dxa"/>
            <w:tcBorders/>
            <w:vAlign w:val="center"/>
          </w:tcPr>
          <w:p>
            <w:pPr>
              <w:pStyle w:val="TableContents"/>
              <w:bidi w:val="0"/>
              <w:spacing w:before="0" w:after="283"/>
              <w:jc w:val="left"/>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5,673,112,200 ordinary shares represented by 70,911 ADSs issuable upon the exercise of warrants held prior to the May Private Placement, (ii) 164,519,120,000 ordinary shares represented by 2,056,489 ADSs issuable upon the exercise of Warrants granted in the May Private Placement, and (iii) 6,604,080,000 ordinary shares represented by 82,551 ADSs acquired in the May Private Placement.</w:t>
            </w:r>
          </w:p>
        </w:tc>
      </w:tr>
      <w:tr>
        <w:trPr/>
        <w:tc>
          <w:tcPr>
            <w:tcW w:w="315" w:type="dxa"/>
            <w:tcBorders/>
            <w:vAlign w:val="center"/>
          </w:tcPr>
          <w:p>
            <w:pPr>
              <w:pStyle w:val="TableContents"/>
              <w:bidi w:val="0"/>
              <w:spacing w:before="0" w:after="283"/>
              <w:jc w:val="left"/>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16,042,800,000 ordinary shares represented by 200,535 ADSs issuable upon the exercise of Warrants granted in the May Private Placement, and (ii) 5,347,600,000 ordinary shares represented by 66,845 ADSs acquired in the May Private Placement.</w:t>
            </w:r>
          </w:p>
        </w:tc>
      </w:tr>
      <w:tr>
        <w:trPr/>
        <w:tc>
          <w:tcPr>
            <w:tcW w:w="315" w:type="dxa"/>
            <w:tcBorders/>
            <w:vAlign w:val="center"/>
          </w:tcPr>
          <w:p>
            <w:pPr>
              <w:pStyle w:val="TableContents"/>
              <w:bidi w:val="0"/>
              <w:spacing w:before="0" w:after="283"/>
              <w:jc w:val="left"/>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500,000,000 ordinary shares represented by 6,250 ADSs issuable upon the exercise of warrants held prior to the May Private Placement, (ii) 8,021,280,000 ordinary shares represented by 100,266 ADSs issuable upon the exercise of Warrants granted in the May Private Placement, and (iii) 2,673,760,000 ordinary shares represented by 33,422 ADSs acquired in the May Private Placement.</w:t>
            </w:r>
          </w:p>
        </w:tc>
      </w:tr>
      <w:tr>
        <w:trPr/>
        <w:tc>
          <w:tcPr>
            <w:tcW w:w="315" w:type="dxa"/>
            <w:tcBorders/>
            <w:vAlign w:val="center"/>
          </w:tcPr>
          <w:p>
            <w:pPr>
              <w:pStyle w:val="TableContents"/>
              <w:bidi w:val="0"/>
              <w:spacing w:before="0" w:after="283"/>
              <w:jc w:val="left"/>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800,000,000 ordinary shares represented by 10,000 ADSs held prior to the May Private Placement, (ii) 560,027,700 ordinary shares represented by 6,998 ADSs issuable upon the exercise of warrants held prior to the May Private Placement, (iii) 6,417,120,000 ordinary shares represented by 80,214 ADSs issuable upon the exercise of Warrants granted in the May Private Placement, (iv) 2,139,040,000 ordinary shares represented by 26,738 ADSs acquired in the May Private Placement, and (v) 6,588,240,000 ordinary shares represented by 82,353 ADSs issued pursuant to the May Placement Agent Agreement.</w:t>
            </w:r>
          </w:p>
        </w:tc>
      </w:tr>
      <w:tr>
        <w:trPr/>
        <w:tc>
          <w:tcPr>
            <w:tcW w:w="315" w:type="dxa"/>
            <w:tcBorders/>
            <w:vAlign w:val="center"/>
          </w:tcPr>
          <w:p>
            <w:pPr>
              <w:pStyle w:val="TableContents"/>
              <w:bidi w:val="0"/>
              <w:spacing w:before="0" w:after="283"/>
              <w:jc w:val="left"/>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121,114,000 ordinary shares represented by 1,513 ADSs issuable upon the exercise of warrants held prior to the May Private Placement, (ii) 1,604,160,000 ordinary shares represented by 20,052 ADSs issuable upon the exercise of Warrants granted in the May Private Placement, (iii) 534,720,000 ordinary shares represented by 6,684 ADSs acquired in the May Private Placement.</w:t>
            </w:r>
          </w:p>
        </w:tc>
      </w:tr>
      <w:tr>
        <w:trPr/>
        <w:tc>
          <w:tcPr>
            <w:tcW w:w="315" w:type="dxa"/>
            <w:tcBorders/>
            <w:vAlign w:val="center"/>
          </w:tcPr>
          <w:p>
            <w:pPr>
              <w:pStyle w:val="TableContents"/>
              <w:bidi w:val="0"/>
              <w:spacing w:before="0" w:after="283"/>
              <w:jc w:val="left"/>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21,280,000 ordinary shares represented by 266 ADSs held prior to the May Private Placement, (ii) 13,422,000 ordinary shares represented by 166 ADSs issuable upon the exercise of warrants held prior to the May Private Placement, and (iii) 141,200,000 ordinary shares represented by 1,765 ADSs issued pursuant to the May Placement Agent Agreement.</w:t>
            </w:r>
          </w:p>
        </w:tc>
      </w:tr>
      <w:tr>
        <w:trPr/>
        <w:tc>
          <w:tcPr>
            <w:tcW w:w="315" w:type="dxa"/>
            <w:tcBorders/>
            <w:vAlign w:val="center"/>
          </w:tcPr>
          <w:p>
            <w:pPr>
              <w:pStyle w:val="TableContents"/>
              <w:bidi w:val="0"/>
              <w:spacing w:before="0" w:after="283"/>
              <w:jc w:val="left"/>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54,720,000 ordinary shares represented by 684 ADSs held prior to the May Private Placement, (ii) 56,689,400 ordinary shares represented by 707 ADSs issuable upon the exercise of warrants held prior to the May Private Placement, and (iii) 351,360,000 ordinary shares represented by 4,392 ADSs issued pursuant to the May Placement Agent Agreement.</w:t>
            </w:r>
          </w:p>
        </w:tc>
      </w:tr>
      <w:tr>
        <w:trPr/>
        <w:tc>
          <w:tcPr>
            <w:tcW w:w="315" w:type="dxa"/>
            <w:tcBorders/>
            <w:vAlign w:val="center"/>
          </w:tcPr>
          <w:p>
            <w:pPr>
              <w:pStyle w:val="TableContents"/>
              <w:bidi w:val="0"/>
              <w:spacing w:before="0" w:after="283"/>
              <w:jc w:val="left"/>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56,689,400 ordinary shares represented by 707 ADSs issuable upon the exercise of warrants held prior to the May Private Placement, and (ii) 351,360,000 ordinary shares represented by 4,392 ADSs issued pursuant to the May Placement Agent Agreement.</w:t>
            </w:r>
          </w:p>
        </w:tc>
      </w:tr>
      <w:tr>
        <w:trPr/>
        <w:tc>
          <w:tcPr>
            <w:tcW w:w="315" w:type="dxa"/>
            <w:tcBorders/>
            <w:vAlign w:val="center"/>
          </w:tcPr>
          <w:p>
            <w:pPr>
              <w:pStyle w:val="TableContents"/>
              <w:bidi w:val="0"/>
              <w:spacing w:before="0" w:after="283"/>
              <w:jc w:val="left"/>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56,689,400 ordinary shares represented by 707 ADSs issuable upon the exercise of warrants held prior to the May Private Placement, and (ii) 351,360,000 ordinary shares represented by 4,392 ADSs issued pursuant to the May Placement Agent Agreement.</w:t>
            </w:r>
          </w:p>
        </w:tc>
      </w:tr>
      <w:tr>
        <w:trPr/>
        <w:tc>
          <w:tcPr>
            <w:tcW w:w="315" w:type="dxa"/>
            <w:tcBorders/>
            <w:vAlign w:val="center"/>
          </w:tcPr>
          <w:p>
            <w:pPr>
              <w:pStyle w:val="TableContents"/>
              <w:bidi w:val="0"/>
              <w:spacing w:before="0" w:after="283"/>
              <w:jc w:val="left"/>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18,533,400 ordinary shares represented by 230 ADSs issuable upon the exercise of warrants held prior to the May Private Placement, and (ii) 211,760,000 ordinary shares represented by 2,647 ADSs issued pursuant to the May Placement Agent Agreement.</w:t>
            </w:r>
          </w:p>
        </w:tc>
      </w:tr>
      <w:tr>
        <w:trPr/>
        <w:tc>
          <w:tcPr>
            <w:tcW w:w="315" w:type="dxa"/>
            <w:tcBorders/>
            <w:vAlign w:val="center"/>
          </w:tcPr>
          <w:p>
            <w:pPr>
              <w:pStyle w:val="TableContents"/>
              <w:bidi w:val="0"/>
              <w:spacing w:before="0" w:after="283"/>
              <w:jc w:val="left"/>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19,920,000 ordinary shares represented by 249 ADSs held prior to the May Private Placement, (ii) 21,617,000 ordinary shares represented by 268 ADSs issuable upon the exercise of warrants held prior to the May Private Placement, and (iii) 188,240,000 ordinary shares represented by 2,353 ADSs issued pursuant to the May Placement Agent Agreement.</w:t>
            </w:r>
          </w:p>
        </w:tc>
      </w:tr>
      <w:tr>
        <w:trPr/>
        <w:tc>
          <w:tcPr>
            <w:tcW w:w="315" w:type="dxa"/>
            <w:tcBorders/>
            <w:vAlign w:val="center"/>
          </w:tcPr>
          <w:p>
            <w:pPr>
              <w:pStyle w:val="TableContents"/>
              <w:bidi w:val="0"/>
              <w:spacing w:before="0" w:after="283"/>
              <w:jc w:val="left"/>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175,120,000 ordinary shares represented by 2,189 ADSs held prior to the May Private Placement, (ii) 297,122,500 ordinary shares represented by 3,710 ADSs issuable upon the exercise of warrants held prior to the May Private Placement, and (iii) 1,228,240,000 ordinary shares represented by 15,353 ADSs issued pursuant to the May Placement Agent Agreement.</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a_007"/>
      <w:bookmarkEnd w:id="8"/>
      <w:r>
        <w:rPr>
          <w:rFonts w:ascii="Times New Roman;Times;Serif" w:hAnsi="Times New Roman;Times;Serif"/>
          <w:b/>
          <w:i w:val="false"/>
          <w:caps/>
          <w:sz w:val="20"/>
        </w:rPr>
        <w:t>Description of Share Capital and Articles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securities include (a) our ordinary shares, par value $0.000000005 per share, and (b) our ADSs, each representing 80,000 ordinary shares. Our ordinary shares are registered under the Exchange Act not for trading, but only in connection with the listing of the ADSs on the Nasdaq Capital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ADSs are listed on the Nasdaq Capital Market under the trading symbol “AKTX.”</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certain of the rights of (i) the holders of ordinary shares and (ii) ADS holders. Ordinary shares underlying the outstanding ADSs are held by Deutsche Bank Trust Company Americas, as depositary.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Issued 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resolutions were passed by the Company’s shareholders at a general meeting on June 30, 2026 including in respect of a general authorization of our directors for the purposes of section 551 of the Companies Act 2006, a general and unconditional authority to allot shares in the Company and to grant rights to subscribe for or to convert any security into shares in the Company up to an aggregate nominal amount of $20,000 until June 30, 2030 (unless otherwise renewed, varied or revoked by the Company in general meeting) and (ii) empowering our directors pursuant to section 570 of the Companies Act 2006 to allot equity securities for cash pursuant to the section 551 authority referred to above as if the statutory preemption rights under section 561(1) of the Companies Act and any pre-emption rights in the Articles did not apply to such allotments for the same period. These resolutions revoked and replaced all prior unexercised authorities and powers to allot shares or disapply pre-emption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Company’s issued share capital was 140,032,769,533 with a nominal value of $0.000000005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Articles, the following summarizes the rights of holders of, and attaching to, the Company’s ordinary shares: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holder of the Company’s ordinary shares is entitled to one vote per ordinary share on all matters to be voted on by shareholders generally;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holders of the Company’s ordinary shares shall be entitled to receive notice of, attend, speak and vote at the Company’s general meetings;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holders of the Company’s ordinary shares are entitled to receive such dividends as are recommended by the directors and declared by the shareholders, to be justified by the distributable profits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certain key provisions of the Articles is set out below. The summary below is not a complete copy of the terms of the Articles. For further information, please refer to the full version of the Articles filed as Exhibit 3.1 to the Annual Report on Form 10-K.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Articles contain no specific restrictions on the Company’s purpose and therefore, by virtue of section 31(1) of the Companies Act 2006, the Company’s purpose is unrestricted.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Articles contain, among other things, provisions to the following effect:</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share capital currently consists of ordinary shares. The Board may, in accordance with section 551 of the Companies Act 2006, allot, grant options over, issue warrants to subscribe, offer or otherwise deal with or dispose of any shares of the Company to such persons, at such times and generally on such terms and conditions as they may determine, including issuing shares with such preferred or deferred rights as resolved by the Company in general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ordinary shares have one vote for each ordinary share held on all matters submitted to a vote of shareholders. These voting rights may be affected by the grant of any special voting rights to the holders of a class of shares with preferential rights that may be authorized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Modification of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Statutes and the Articles, whenever the Company’s share capital is divided into different classes of shares, all or any of the special rights or privileges attached to any class may be varied or abrogated with the consent in writing of the holders of at least three-fourths in nominal value of that class (excluding any shares of that class held as treasury shares) or with the sanction of a special resolution passed at a separate meeting of the holders of that class, but not otherwise. The quorum at any such meeting is two or more persons holding, or representing by proxy, at least one-third in nominal value of the issued shares in question.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 general meeting may declare dividends in respect of the profits of the Company available for distribution. The Board may, subject to the provisions of the Companies Act 2006 and the Articles, from time to time, pay to the members such interim dividends as appear to the Board to be justified by the distributable profits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 which has remained unclaimed for a period of twelve (12) years from the date on which such dividend becomes due for payment will, if the Board so resolve, be forfeited and cease to remain owing by the Company and will from then on belong to the Company absolutely. No dividend will bear interest as against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wound up, whether the liquidation is voluntary, under supervision or by the court, the liquidator may, with the authority of a special resolution, divide among the members (excluding any holding shares or treasury shares) in specie the whole or part of the assets of the Company, whether or not the assets consist of property of one kind or of different kinds. For those purposes the liquidator may set such value as he deems fair upon any one or more class or classes of property and may determine how such division will be effected as between the members or different classes of members. If any such division is carried out otherwise than in accordance with the existing rights of the members, every member will have the same right of dissent and other ancillary rights as if such resolution were a special resolution passed in accordance with section 110, Insolvency Act 1986. The liquidator may, with the same authority, vest any part of the assets in trustees upon such trusts for the benefit of members as the liquidator, with the same authority, thinks fit and the liquidation of the Company may be closed and the Company dissolved. No member will be compelled to accept any shares in respect of which there is a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 of Ordinary Shares in Certificated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shareholder may transfer all or any of his or her shares which are in certificated form by means of an instrument of transfer in any usual form or in any other form which the Board may approve. The instrument must be executed by or on behalf of the transferor and (except in the case of a share which is fully paid up) by or on behalf of the transferee but need not be under seal.</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the Board may refuse to register a transfer or a certified share unless the instrument of transfer:</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in respect of only one class of shares;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in favor of not more than four joint transferees;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duly stamped (if required);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in compliance with all applicable rules and regulations;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lodged at our registered office or such other place as the Board may decide accompanied by the certificate for the shares to which it relates (except in the case of a transfer by a recognized person to whom no certificate was issued) and such other evidence (if any) as the Board may reasonably require to prove the title of the transferor and the due execution by him or her of the transfer or, if the transfer is executed by some other person on their behalf, the authority of that person to do so.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in its absolute discretion and without giving any reasons, refuse to register any transfer of a certificated share which is not fully paid, but this discretion may not be exercised in such a way as to prevent dealings in the shares from taking place on an open and proper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Preemptive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rights of preemption under the Articles in respect of transfers of issued ordinary shares. In certain circumstances, our shareholders have preemptive rights with respect to new issuances of equity securities. As set out in the section “Issued Share Capital”, the shareholders have approved by resolution in general meeting or annual general meeting the disapplication of preemptive rights in connection with new issuances of equity securities up to certain authorized amounts.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Alteration of 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accordance with the Companies Act 2006, by ordinary resolution: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consolidate and divide all or any of our share capital into shares of larger nominal value than its existing shares;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subdivide its shares, or any of them, into shares of smaller nominal value subject nevertheless to the Companies Act 2006 and all other statutes and secondary legislation for the time being in force relating to companies to the extent that they apply to us, or the Statutes, and reclassify them, and so that the resolution by which any share is subdivided may determine that, as between the holders of the shares resulting from such subdivision, one or more of the shares may have any such preferred or other special rights over or may have such deferred rights or be subject to any such restrictions as compared with the others, as we have power to attach to new shares;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cancel any shares which, at the date of the passing of the resolution, have not been taken, or agreed to be taken, by any person, and diminish the amount of its share capital by the amount of the shares so cancelled.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by special resolution reduce its share capital, any redenomination reserve, capital redemption reserve or share premium account, and (if permitted by the Statutes) any other non-distributable reserves in any manner authorized by the Statutes and diminish the amount of its share capital by the amount of the shares so cancelled.</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Appointment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are categorized into three classes: Class A directors, appointed as director of the Company for a one-year term, Class B directors, appointed as director of the Company for a two-year term, and Class C directors, appointed as director of the Company for a three-year term (in each case subject to reappointment in accordance with the Articles). Unless otherwise determined by the Company in general meeting, the number of directors is not subject to a maximum but must not be fewer than three directors. The chairman of the board shall be elected by the shareholders at a general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by ordinary resolution increase or reduce the number of directors and may also determine in what rotation such increased or reduced number is to go out of office. We may, by ordinary resolution, appoint any person to be a director, either to fill a casual vacancy or as an additional director.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Board, in general meetings, each have power at any time, and from time to time, to appoint any person to be a director, either to fill a casual vacancy or as an additional director, but so that the total number of directors does not at any time exceed the maximum number, if any, fixed by or in accordance with the Articles at any time. Subject to the provisions of the Statutes and of the Articles, any director so appointed by the directors holds office only until the conclusion of the next following annual general meeting and is eligible for reappointment at that meeting. Any director who retires under this regulation is not taken into account in determining the directors who are to retire by rotation at such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shall retire at the next general meeting after the term of their office ends. A director retiring at a general meeting, if he or she is not re-appointed, retains office until the meeting appoints someone in their place or, if it does not do so, until the end of that meeting. Subject to the provisions of the Statutes, the directors to retire in every year include, so far as necessary to obtain the required number, any director who wishes to retire and not to offer himself or herself for re-election. Any further directors so to retire are those who have been longest in office since their last appointment or reappointment but, as between persons who became or were last re-appointed directors on the same day, those to retire are determined by the Board at the recommendation of the chairman of the Board. A retiring director is eligible for re-appointment, subject as set out in the Articles.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two year period, a majority of the directors must stand for re-election or replacement. In the event that this majority has not been met and the number of directors eligible for retirement by rotation under the provisions of the Articles are not met, any further directors so to retire are those who have been longest in office since their last appointment or re-appointment but, as between persons who became or were last re-appointed directors on the same day, those to retire are determined by the Board at the recommendation of the chairman of the Board. A retiring director is eligible for re-appointment, subject as set out in the Articles.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Proceedings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Articles, the Board may regulate their proceedings as they deem appropriate. A director may, and the secretary at the request of a director shall, at any time call a meeting of the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quorum necessary for the transaction of the business of the board may be fixed by the directors and, unless so fixed at any other number, is a majority of the board of directors, to include (except in respect of any matter on which he is not eligible to vote) the chairman of the board. A meeting of directors for the time being at which a quorum is present is competent to exercise all powers and discretions for the time being exercisable by the board. Questions arising at any meeting are determined by a majority of votes. In case of an equality of votes, the chairman shall have a casting vote.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convene and hold annual general meetings once a year in accordance with the Companies Act 2006. Under the Companies Act 2006, an annual general meeting must be called by notice of at least 21 clear days and a general meeting must be called by notice of at least 14 clear days. The notice is exclusive of the day on which it is served, or deemed to be served, and of the day for which it is given.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business shall be transacted at any general meeting unless a quorum is present when the meeting proceeds to business, but the absence of a quorum shall not preclude the choice or appointment of a chairperson of the meeting, which shall not be treated as part of the business of the meeting. Save as otherwise provided by the Articles, two persons entitled to vote at the meeting each being a member or a proxy for a member or a representative of a corporation which is a member, duly appointed as such in accordance with the Statutes, holding in the aggregate at least one-third (33 1/3 percent) of our outstanding share capital, shall constitute a quorum. If at any time we only have one member, such member in person, by proxy or if a corporation by its representative, shall constitute a quorum.</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Borrowing Powers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Articles and the Companies Act 2006, the Board may:</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exercise all of our powers as a company to borrow money and to mortgage or charge its undertaking, property and uncalled capital, or any part of it, and subject to the provisions of the Statutes, to issue debentures and other securities whether outright or as collateral security for any debt, liability or obligation of ours or of any third party;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secure or provide for the payment of any money to be borrowed or raised by a mortgage of or charge upon all or any part of the undertaking or property of ours, both present and future, and upon any capital remaining unpaid upon our shares whether called up or not, or by any other security;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confer upon any mortgagees or persons in whom any debenture or security is vested such rights and powers as they think necessary or expedient;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vest any of our property in trustees for the purpose of securing any money so borrowed or raised and confer upon the trustees, or any receiver to be appointed by them, or by any debenture holder, such rights and powers as the Board may think necessary or expedient in relation to the undertaking or our property or its management or realization, or the making, receiving, or enforcing of calls upon the members in respect of unpaid capital, and otherwise;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make and issue debentures to trustees for the purpose of further security and we may remunerate any such trustees;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give security for the payment of any money payable by us in the same manner as for the payment of money borrowed or raised.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Capitalization of Profits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with the authority of an ordinary resolution of ours: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resolve to capitalize any of our undivided profits (including profits standing to the credit of any reserve), whether or not they are available for distribution, or any sum standing to the credit of our share premium account, redenomination reserve or capital redemption reserve;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appropriate the profits or sum resolved to be capitalized to the members in proportion to the nominal amount of ordinary shares, whether or not fully paid, held by them respectively, and apply such profits or sum on their behalf, either in or towards paying up the amounts, if any, for the time being unpaid on any shares held by such members respectively, or in paying up in full shares or debentures of ours of a nominal amount equal to such profits or sum, and allot and distribute such shares or debentures credited as fully paid up, to and amongst such members, or as they may direct, in due proportion, or partly in one way and partly in the other;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resolve that any shares allotted under this regulation to any member in respect of a holding by him or her of any partly paid ordinary shares will, so long as such ordinary shares remain partly paid, rank for dividends only to the extent that such partly paid ordinary shares rank for dividend;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make such provisions by the issue of fractional certificates or by payment in cash or otherwise as the Board think fit for the case of shares or debentures becoming distributable under this regulation in fractions;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authorize any person to enter on behalf of all the members concerned into an agreement with us providing for the allotment to them respectively, credited as fully paid up, of any shares or debentures to which they may be entitled upon such capitalization and any agreement made under such authority being effective and binding on all such members.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Uncertificated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and subject to the Uncertificated Securities Regulations 2001 (SI 2001/3755), or the Uncertificated Securities Regulations, the Board may permit title to shares of any class to be evidenced otherwise than by certificate and title to shares of such a class to be transferred by means of a relevant system and may make arrangements for a class of shares (if all shares of that class are in all respects identical) to become a participating class. Title to shares of a particular class may only be evidenced otherwise than by a certificate where that class of shares is at the relevant time a participating class. The Board may also, subject to compliance with the Uncertificated Securities Regulations, determine at any time that title to any class of shares may from a date specified by the Board no longer be evidenced otherwise than by a certificate or that title to such a class shall cease to be transferred by means of any particular relevant system.</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relation to a class of shares which is a participating class and for so long as it remains a participating class, no provision of the Articles shall apply or have effect to the extent that it is inconsistent in any respect with:</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holding of shares of that class in uncertificated form;</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transfer of title to shares of that class by means of a relevant system;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provision of the Uncertificated Securities Regulations; and, without prejudice to the generality of this article, no provision of the Articles shall apply or have effect to the extent that it is in any respect inconsistent with the maintenance, keeping or entering up by the operator so long as that is permitted or required by the Uncertificated Securities Regulations, of an operator register of securities in respect of that class of shares in uncertificated form.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a class which is at the relevant time a participating class may be changed from uncertificated to certificated form, and from certificated to uncertificated form, in accordance with and subject as provided in the Uncertificated Securities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 the Articles or the Statutes, we are entitled to sell, transfer or otherwise dispose of, forfeit, re-allot, accept the surrender of or otherwise enforce a lien over an uncertificated share, then, subject to the Articles and the Statute, such entitlement shall include the right of the Board to: (i) require the holder of the uncertificated share by notice in writing to change that share from uncertificated to certificated form within such period as may be specified in the notice and keep it as a certificated share for as long as the Board requires; (ii) appoint any person to take such other steps, by instruction given by means of a relevant system or otherwise, in the name of the holder of such share as may be required to effect the transfer of such share and such steps shall be as effective as if they had been taken by the registered holder of that share; and (iii) take such other action that the Board considers appropriate to achieve the sale, transfer, disposal, forfeiture, re-allotment or surrender of that share or otherwise to enforce a lien in respect of that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Board determines otherwise, shares which a member holds in uncertificated form shall be treated as separate holdings from any shares which that member holds in certificated form but a class of shares shall not be treated as two classes simply because some shares of that class are held in certificated form and others in uncertificated form.</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9" w:name="a_008"/>
      <w:bookmarkEnd w:id="9"/>
      <w:r>
        <w:rPr>
          <w:rFonts w:ascii="Times New Roman;Times;Serif" w:hAnsi="Times New Roman;Times;Serif"/>
          <w:b/>
          <w:i w:val="false"/>
          <w:caps/>
          <w:sz w:val="20"/>
        </w:rPr>
        <w:t>Description of American Depositary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Exchange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ADSs have been listed on the Nasdaq Capital Market under the symbol “AKTX” since September 21, 2015.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American Depositary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 as our depositary, registers and delivers the ADSs. Each ADS represents ownership of 80,000 ordinary shares deposited with Deutsche Bank AG, London Branch with its principal office at Winchester House, 1 Great Winchester Street, London EC2N 2DB, U.K., as custodian for the depositary. Each ADS also represents ownership of any other securities, cash or other property, which may be held by the depositary. The depositary’s corporate trust office at which the ADSs are administered is located at 1 Columbus Circle, New York, NY 10019, USA. The principal executive office of the depositary is located at 1 Columbus Circle, New York, NY 10019, USA.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 Registration System, or DRS, is a system administered by The Depository Trust Company, or DTC, pursuant to which the depositary may register the ownership of uncertificated ADSs, which ownership shall be evidenced by periodic statements issued by the depositary to the ADS holders entitled thereto.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treat ADS holders as shareholders and accordingly, ADS holders do not have shareholder rights. English law governs shareholder rights. The depositary or its custodian is the holder of the ordinary shares underlying the ADSs. A holder of ADSs only has ADS holder rights. A deposit agreement among us, the depositary and the ADS holder, and the beneficial owners of ADSs sets out ADS holder rights as well as the rights and obligations of the depositary. The laws of the State of New York govern the deposit agreement and the ADSs.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material provisions of the deposit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Holding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ADSs may hold their ADSs either (1) directly (a) by having an American Depositary Receipt, or ADR, which is a certificate evidencing a specific number of ADSs, registered in the name of the holder, or (b) by holding ADSs in the DRS, or (2) indirectly through each holder’s broker or other financial institution. If one holds ADSs directly, then they are an ADS holder. The description set forth herein assumes that each holder holds their ADSs directly. If a holder holds the ADSs indirectly, they must rely on the procedures of their broker or other financial institution to assert the rights of ADS holders described in this section. Each holder of ADSs should consult with their broker or financial institution to find out what those procedures 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and Other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has agreed to pay to ADS holders the cash dividends or other distributions it or the custodian receives on ordinary shares or other deposited securities, after deducting its fees and expenses. The holder of ADSs receives these distributions in proportion to the number of ordinary shares their ADSs represent as of the record date (which will be as close as practicable to the record date for our ordinary shares) set by the depositary with respect to the ADSs.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Cash.</w:t>
            </w:r>
            <w:r>
              <w:rPr>
                <w:rFonts w:ascii="Times New Roman;Times;Serif" w:hAnsi="Times New Roman;Times;Serif"/>
                <w:sz w:val="20"/>
              </w:rPr>
              <w:t xml:space="preserve"> The depositary converts any cash dividend or other cash distribution we pay on the ordinary shares or any net proceeds from the sale of any ordinary shares, rights, securities or other entitlements into U.S. dollars if it can do so on a reasonable basis, and can transfer the U.S. dollars to the United States. If that is not possible or lawful or if any government approval is needed and cannot be obtained, the deposit agreement allows the depositary to distribute the foreign currency only to those ADS holders to whom it is possible to do so. The depositary holds the foreign currency it cannot convert for the account of the ADS holders who have not been paid. The depositary does not invest the foreign currency and is not liable for any interest.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Shares.</w:t>
            </w:r>
            <w:r>
              <w:rPr>
                <w:rFonts w:ascii="Times New Roman;Times;Serif" w:hAnsi="Times New Roman;Times;Serif"/>
                <w:sz w:val="20"/>
              </w:rPr>
              <w:t xml:space="preserve"> The depositary may distribute additional ADSs representing any ordinary shares we distribute as a dividend or free distribution to the extent reasonably practicable and permissible under law. The depositary only distributes whole ADSs. It will try to sell ordinary shares which would require it to deliver a fractional ADS and distribute the net proceeds in the same way as it does with cash. If the depositary does not distribute additional ADSs, the outstanding ADSs will also represent the new ordinary shares. The depositary may sell a portion of the distributed ordinary shares sufficient to pay its fees and expenses in connection with that distribution.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 xml:space="preserve">Other Distributions. </w:t>
            </w:r>
            <w:r>
              <w:rPr>
                <w:rFonts w:ascii="Times New Roman;Times;Serif" w:hAnsi="Times New Roman;Times;Serif"/>
                <w:sz w:val="20"/>
              </w:rPr>
              <w:t>Subject to receipt of timely notice from us with the request to make any such distribution available to ADS holders, and provided the depositary has determined such distribution is lawful and reasonably practicable and feasible and in accordance with the terms of the deposit agreement, the depositary will send to ADS holders anything else we distribute on deposited securities by any means it thinks is legal, 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Rights to Purchase Additional Shares</w:t>
            </w:r>
            <w:r>
              <w:rPr>
                <w:rFonts w:ascii="Times New Roman;Times;Serif" w:hAnsi="Times New Roman;Times;Serif"/>
                <w:sz w:val="20"/>
              </w:rPr>
              <w:t>. If we offer holders of our ordinary shares any rights to subscribe for additional shares or any other rights, the depositary may after consultation with us and having received timely notice as described in the deposit agreement of such distribution by us, make these rights available to ADS holders. We must first instruct the depositary to make such rights available to ADS holders and furnish the depositary with satisfactory evidence that it is legal to do so. If the depositary decides it is not legal and practical to make the rights available but that it is practical to sell the rights, the depositary will use reasonable efforts to sell the rights and distribute the net proceeds in the same way as it does with cash. The depositary allows rights that are not distributed or sold to lapse. In that case, ADS holders receive no value for them. If the depositary makes rights available to ADS holders, it will exercise the rights and purchase the shares on ADS holders’ behalf. The depositary will then deposit the shares and deliver ADSs to ADS holders. The depositary only exercises rights if ADS holders pay it the exercise price and any other charges the rights require that ADS holders to pay. U.S. securities laws may restrict transfers and cancellation of the ADSs represented by shares purchased upon exercise of rights. For example, ADS holders may not be able to trade these ADSs freely in the United States. In this case, the depositary may deliver restricted depositary shares that have the same terms as the ADSs described in this section except for changes needed to put the necessary restrictions in place.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Elective Distributions in Cash or Shares</w:t>
            </w:r>
            <w:r>
              <w:rPr>
                <w:rFonts w:ascii="Times New Roman;Times;Serif" w:hAnsi="Times New Roman;Times;Serif"/>
                <w:sz w:val="20"/>
              </w:rPr>
              <w:t>. If we offer holders of our ordinary shares the option to receive dividends in either cash or shares, the depositary, after consultation with us and having received timely notice as described in the deposit agreement of such elective distribution by us, has discretion to determine to what extent such elective distribution will be made available to ADS holders. We must first instruct the depositary to make such elective distribution available to ADS holders and furnish it with satisfactory evidence that it is legal to do so. The depositary could decide it is not legal or reasonably practical to make such elective distribution available to ADS holders, or it could decide that it is only legal or reasonably practical to make such elective distribution available to some but not all holders of the ADSs. In such case, the depositary shall, on the basis of the same determination as is made in respect of the ordinary shares for which no election is made, distribute either cash in the same way as it does in a cash distribution, or additional ADSs representing ordinary shares in the same way as it does in a share distribution. The depositary is not obligated to make available to ADS holders a method to receive the elective dividend in shares rather than in ADSs. There can be no assurance that ADS holders will be given the opportunity to receive elective distributions on the same terms and conditions as the holders of ordinary shares.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ADS holders may not receive the distributions we make on our ordinary shares or any value for them if it is illegal or impractical for us to make them available to ADS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Deposit, Withdrawal and Cancellation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deliver ADSs if an ADS holder or its broker deposits ordinary shares or evidence of rights to receive ordinary shares with the custodian. Upon payment of its fees and expenses and of any taxes or charges, such as stamp taxes or stock transfer taxes or fees, the depositary will register the appropriate number of ADSs in the names the ADS holder requests and will deliver the ADSs to or upon the order of the person or persons entitled thereto.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turn in your ADSs at the depositary’s corporate trust office or by providing appropriate instructions to your broker. Upon payment of its fees and expenses and of any taxes or charges, such as stamp taxes or stock transfer taxes or fees, the depositary will deliver the ordinary shares and any other deposited securities underlying the ADSs to you or a person you designate at the office of the custodian. Or, at your request, risk and expense, the depositary will deliver the deposited securities at its corporate trust office, if feasible.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refuse to accept for surrender ADSs only in the case of (i) temporary delays caused by closing our transfer books or those of the depositary or the deposit of our ordinary shares in connection with voting at a shareholders’ meeting or the payment of dividends, (ii) the payment of fees, taxes and similar charges and (iii) compliance with any laws or governmental regulations relating to depositary receipts or to the withdrawal of deposited securities. Subject thereto, in the case of surrender of a number of ADSs representing other than a whole number of our ordinary shares, the depositary will cause ownership of the appropriate whole number of our ordinary shares to be delivered in accordance with the terms of the deposit agreement and will, at the discretion of the depositary, either (i) issue and deliver to the person surrendering such ADSs a new ADS representing any remaining fractional ordinary share or (ii) sell or cause to be sold the fractional ordinary shares represented by the ADSs surrendered and remit the proceeds of such sale (net of applicable fees and charges of, and expenses incurred by, the depositary and taxes and/or governmental charges) to the person surrendering the ADS.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surrender your ADR to the depositary for the purpose of exchanging your ADR for uncertificated ADSs. The depositary will cancel that ADR and will send you a statement confirming that you are the owner of uncertificated ADSs. Alternatively, upon receipt by the depositary of a proper instruction from a holder of uncertificated ADSs requesting the exchange of uncertificated ADSs for certificated ADSs, the depositary will execute and deliver to you an ADR evidencing those ADSs.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ADS holder, you may instruct the depositary how to vote the deposited shares your ADSs represent. Otherwise, you could exercise your right to vote directly if you withdraw the ordinary shares your ADSs represent. However, you may not know about the meeting enough in advance to withdraw the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ask for your instructions and upon timely notice from us as described in the deposit agreement, the depositary will notify you of the upcoming vote and arrange to deliver our voting materials to you. The materials will (1) describe the matters to be voted on and (2) explain how you may instruct the depositary to vote the ordinary shares or other deposited securities underlying your ADSs as you direct.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you will receive the voting materials in time to ensure that you can instruct the depositary to vote the ordinary shares underlying your ADSs. In addition, the depositary and its agents are not responsible for failing to carry out your voting instructions or for the manner of carrying out your voting instructions. This means that you may not be able to exercise your right to vote and you may have no recourse if the ordinary shares underlying your ADSs are not voted as you requested.</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give you a reasonable opportunity to instruct the depositary as to the exercise of voting rights relating to deposited securities, if we request the depositary to act, we are required to give the depositary 30 days’ advance notice of any such meeting and details concerning the matters to be voted upon sufficiently in advance of the meeting date, and the depositary will mail you a notice.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holder of ADSs, you will be required to pay the following fees to the depositary under the terms of the deposit agreement: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797"/>
        <w:gridCol w:w="60"/>
        <w:gridCol w:w="6348"/>
      </w:tblGrid>
      <w:tr>
        <w:trPr/>
        <w:tc>
          <w:tcPr>
            <w:tcW w:w="3797"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w:t>
            </w:r>
          </w:p>
        </w:tc>
        <w:tc>
          <w:tcPr>
            <w:tcW w:w="60" w:type="dxa"/>
            <w:tcBorders/>
            <w:tcMar>
              <w:bottom w:w="0" w:type="dxa"/>
            </w:tcMar>
            <w:vAlign w:val="center"/>
          </w:tcPr>
          <w:p>
            <w:pPr>
              <w:pStyle w:val="TableContents"/>
              <w:bidi w:val="0"/>
              <w:spacing w:before="0" w:after="283"/>
              <w:jc w:val="left"/>
              <w:rPr/>
            </w:pPr>
            <w:r>
              <w:rPr/>
              <w:t> </w:t>
            </w:r>
          </w:p>
        </w:tc>
        <w:tc>
          <w:tcPr>
            <w:tcW w:w="634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w:t>
            </w:r>
          </w:p>
        </w:tc>
      </w:tr>
      <w:tr>
        <w:trPr/>
        <w:tc>
          <w:tcPr>
            <w:tcW w:w="379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ADSs, including issuances resulting from a distribution of shares or rights or other property</w:t>
            </w:r>
          </w:p>
        </w:tc>
        <w:tc>
          <w:tcPr>
            <w:tcW w:w="60" w:type="dxa"/>
            <w:tcBorders/>
            <w:tcMar>
              <w:bottom w:w="0" w:type="dxa"/>
            </w:tcMar>
            <w:vAlign w:val="center"/>
          </w:tcPr>
          <w:p>
            <w:pPr>
              <w:pStyle w:val="TableContents"/>
              <w:bidi w:val="0"/>
              <w:spacing w:before="0" w:after="283"/>
              <w:jc w:val="left"/>
              <w:rPr/>
            </w:pPr>
            <w:r>
              <w:rPr/>
              <w:t> </w:t>
            </w:r>
          </w:p>
        </w:tc>
        <w:tc>
          <w:tcPr>
            <w:tcW w:w="634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$0.05 per ADS issued</w:t>
            </w:r>
          </w:p>
        </w:tc>
      </w:tr>
      <w:tr>
        <w:trPr/>
        <w:tc>
          <w:tcPr>
            <w:tcW w:w="379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Cancellation of ADSs, including in the case of termination of the deposit agreement</w:t>
            </w:r>
          </w:p>
        </w:tc>
        <w:tc>
          <w:tcPr>
            <w:tcW w:w="60" w:type="dxa"/>
            <w:tcBorders/>
            <w:tcMar>
              <w:bottom w:w="0" w:type="dxa"/>
            </w:tcMar>
            <w:vAlign w:val="center"/>
          </w:tcPr>
          <w:p>
            <w:pPr>
              <w:pStyle w:val="TableContents"/>
              <w:bidi w:val="0"/>
              <w:spacing w:before="0" w:after="283"/>
              <w:jc w:val="left"/>
              <w:rPr/>
            </w:pPr>
            <w:r>
              <w:rPr/>
              <w:t> </w:t>
            </w:r>
          </w:p>
        </w:tc>
        <w:tc>
          <w:tcPr>
            <w:tcW w:w="634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$0.05 per ADS cancelled</w:t>
            </w:r>
          </w:p>
        </w:tc>
      </w:tr>
      <w:tr>
        <w:trPr/>
        <w:tc>
          <w:tcPr>
            <w:tcW w:w="379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of cash dividends or other cash distributions</w:t>
            </w:r>
          </w:p>
        </w:tc>
        <w:tc>
          <w:tcPr>
            <w:tcW w:w="60" w:type="dxa"/>
            <w:tcBorders/>
            <w:tcMar>
              <w:bottom w:w="0" w:type="dxa"/>
            </w:tcMar>
            <w:vAlign w:val="center"/>
          </w:tcPr>
          <w:p>
            <w:pPr>
              <w:pStyle w:val="TableContents"/>
              <w:bidi w:val="0"/>
              <w:spacing w:before="0" w:after="283"/>
              <w:jc w:val="left"/>
              <w:rPr/>
            </w:pPr>
            <w:r>
              <w:rPr/>
              <w:t> </w:t>
            </w:r>
          </w:p>
        </w:tc>
        <w:tc>
          <w:tcPr>
            <w:tcW w:w="634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$0.02 per ADS held</w:t>
            </w:r>
          </w:p>
        </w:tc>
      </w:tr>
      <w:tr>
        <w:trPr/>
        <w:tc>
          <w:tcPr>
            <w:tcW w:w="379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of ADSs pursuant to share dividends, free share distributions or exercise of rights</w:t>
            </w:r>
          </w:p>
        </w:tc>
        <w:tc>
          <w:tcPr>
            <w:tcW w:w="60" w:type="dxa"/>
            <w:tcBorders/>
            <w:tcMar>
              <w:bottom w:w="0" w:type="dxa"/>
            </w:tcMar>
            <w:vAlign w:val="center"/>
          </w:tcPr>
          <w:p>
            <w:pPr>
              <w:pStyle w:val="TableContents"/>
              <w:bidi w:val="0"/>
              <w:spacing w:before="0" w:after="283"/>
              <w:jc w:val="left"/>
              <w:rPr/>
            </w:pPr>
            <w:r>
              <w:rPr/>
              <w:t> </w:t>
            </w:r>
          </w:p>
        </w:tc>
        <w:tc>
          <w:tcPr>
            <w:tcW w:w="634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$0.05 per ADS held</w:t>
            </w:r>
          </w:p>
        </w:tc>
      </w:tr>
      <w:tr>
        <w:trPr/>
        <w:tc>
          <w:tcPr>
            <w:tcW w:w="379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 and maintenance costs in administering the ADSs</w:t>
            </w:r>
          </w:p>
        </w:tc>
        <w:tc>
          <w:tcPr>
            <w:tcW w:w="60" w:type="dxa"/>
            <w:tcBorders/>
            <w:tcMar>
              <w:bottom w:w="0" w:type="dxa"/>
            </w:tcMar>
            <w:vAlign w:val="center"/>
          </w:tcPr>
          <w:p>
            <w:pPr>
              <w:pStyle w:val="TableContents"/>
              <w:bidi w:val="0"/>
              <w:spacing w:before="0" w:after="283"/>
              <w:jc w:val="left"/>
              <w:rPr/>
            </w:pPr>
            <w:r>
              <w:rPr/>
              <w:t> </w:t>
            </w:r>
          </w:p>
        </w:tc>
        <w:tc>
          <w:tcPr>
            <w:tcW w:w="634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fee of $0.02 per ADS held</w:t>
            </w:r>
          </w:p>
        </w:tc>
      </w:tr>
      <w:tr>
        <w:trPr/>
        <w:tc>
          <w:tcPr>
            <w:tcW w:w="379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Inspections of the relevant share register maintained by the local registrar and/or performing due diligence on the central securities depository for England and Wales</w:t>
            </w:r>
          </w:p>
        </w:tc>
        <w:tc>
          <w:tcPr>
            <w:tcW w:w="60" w:type="dxa"/>
            <w:tcBorders/>
            <w:tcMar>
              <w:bottom w:w="0" w:type="dxa"/>
            </w:tcMar>
            <w:vAlign w:val="center"/>
          </w:tcPr>
          <w:p>
            <w:pPr>
              <w:pStyle w:val="TableContents"/>
              <w:bidi w:val="0"/>
              <w:spacing w:before="0" w:after="283"/>
              <w:jc w:val="left"/>
              <w:rPr/>
            </w:pPr>
            <w:r>
              <w:rPr/>
              <w:t> </w:t>
            </w:r>
          </w:p>
        </w:tc>
        <w:tc>
          <w:tcPr>
            <w:tcW w:w="634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fee of $0.01 per ADS held (such fee to be assessed against holders of record as at the date or dates set by the depositary as it sees fit and collected at the sole discretion of the depositary by billing such holders for such fee or by deducting such fee from one or more cash dividends or other cash distributions)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ADS holder, 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you any net proceeds, or send to you any property, remaining after it has paid the taxes. You agree to indemnify us, the depositary, the custodian and each of our and their respective agents, directors, employees and affiliates for, and hold each of them harmless from, any claims with respect to taxes (including applicable interest and penalties thereon) arising from any tax benefit obtained for you.</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and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thirty (30) days after the depositary notifies ADS holders of the amendment. At the time an amendment becomes effective, you are considered, by virtue of continuing to hold your ADSs, to have agreed to the amendment and to be bound by the ADRs and the deposit agreement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terminate the deposit agreement if we ask it to do so, in which case the depositary will give notice to you at least 90 days prior to termination. The depositary may also terminate the deposit agreement if the depositary has told us that it would like to resign and we have not appointed a new depositary within 90 days. In such case, the depositary must notify you at least 30 days before termination.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termination, the depositary and its agents will do the following under the deposit agreement but nothing else: collect distributions on the deposited securities, sell rights and other property and deliver ordinary shares and other deposited securities upon cancellation of ADSs after payment of any fees, charges, taxes or other governmental charges. Six months or more after termination, the depositary may sell any remaining deposited securities by public or private sale. After that, the depositary will hold the money it received on the sale, as well as any other cash it is holding under the deposit agreement, for the pro rata benefit of the ADS holders that have not surrendered their ADSs. It will not invest the money and has no liability for interest. The depositary’s only obligations will be to account for the money and other cash. After termination, our only obligations will be to indemnify the depositary and to pay fees and expenses of the depositary that we agreed to pay.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Obligations and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Limits on our Obligations and the Obligations of the Depositary; Limits on Liability to Holders of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expressly limits our obligations and the obligations of the depositary. It also limits our liability and the liability of the depositary. We and the depositary:</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are only obligated to take the actions specifically set forth in the deposit agreement without gross negligence or willful misconduct;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are not liable if either of us is prevented or delayed by law or circumstances beyond our control from performing our obligations under the deposit agreement, including, without limitation, requirements of any present or future law, regulation, governmental or regulatory authority or share exchange of any applicable jurisdiction, any present or future provisions of our memorandum and articles of association, on account of possible civil or criminal penalties or restraint, any provisions of or governing the deposited securities or any act of God, war or other circumstances beyond our control as set forth in the deposit agreement;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are not liable if either of us exercises, or fails to exercise, discretion permitted under the deposit agreement;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have no obligation to become involved in a lawsuit or other proceeding related to the ADSs or the deposit agreement on your behalf, as an ADS holder, or on behalf of any other party;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rely upon any documents we believe in good faith to be genuine and to have been signed or presented by the proper party;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disclaim any liability for any action/inaction in reliance on the advice or information of legal counsel, accountants, any person presenting ordinary shares for deposit, holders and beneficial owners (or authorized representatives) of ADSs, or any person believed in good faith to be competent to give such advice or information;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disclaim any liability for inability of any holder to benefit from any distribution, offering, right or other benefit made available to holders of deposited securities but not made available to holders of ADSs;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disclaim any liability for any indirect, special, punitive or consequential damages.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and any of its agents also disclaim any liability for any failure to carry out any instructions to vote, the manner in which any vote is cast or the effect of any vote or failure to determine that any distribution or action may be lawful or reasonably practicable or for allowing any rights to lapse in accordance with the provisions of the deposit agreement, the failure or timeliness of any notice from us, the content of any information submitted to it by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distribution to you, as an ADS holder, or for any inaccuracy of any translation thereof, any investment risk associated with the acquisition of an interest in the deposited securities, the validity or worth of the deposited securities, the credit-worthiness of any third party, or for any tax consequences that may result from ownership of ADSs, ordinary shares or deposited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deposit agreement, we and the depositary agree to indemnify each other under certain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Requirements for Depositary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depositary will issue, deliver or register a transfer of an ADS, make a distribution on an ADS, or permit withdrawal of ordinary shares, the depositary may require: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payment of stock transfer or other taxes or other governmental charges and transfer or registration fees charged by third parties for the transfer of any ordinary shares or other deposited securities and payment of the applicable fees, expenses and charges of the depositary;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satisfactory proof of the identity and genuineness of any signature or other information it deems necessary;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compliance with regulations it may establish, from time to time, consistent with the deposit agreement, including presentation of transfer documents.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refuse to issue and deliver ADSs or register transfers of ADSs generally when the register of the depositary or our transfer books are closed or at any time if the depositary or we think it is necessary or advisable to do so.</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Right to Receive the Shares Underlying Your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have the right to cancel your ADSs and withdraw the underlying shares at any time except: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when temporary delays arise because: (1) the depositary has closed its transfer books or we have closed our transfer books; (2) the transfer of ordinary shares is blocked to permit voting at a shareholders’ meeting; or (3) we are paying a dividend on our ordinary shares;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when you owe money to pay fees, taxes and similar charges;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when it is necessary to prohibit withdrawals in order to comply with any laws or governmental regulations that apply to ADSs or to the withdrawal of ordinary shares or other deposited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right of withdrawal may not be limited by any other provision of the deposit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Registration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deposit agreement, all parties to the deposit agreement acknowledge that the DRS and Profile Modification System, or Profile, will apply to uncertificated ADSs upon acceptance thereof to DRS by DTC. DRS is the system administered by DTC pursuant to which the depositary may register the ownership of uncertificated ADSs, which ownership shall be evidenced by periodic statements issued by the depositary to the ADS holders entitled thereto. Profile is a required feature of DRS which allows a DTC participant, claiming to act on behalf of an ADS holder, to direct the depositary to register a transfer of those ADSs to DTC or its nominee and to deliver those ADSs to the DTC account of that DTC participant without receipt by the depositary of prior authorization from the ADS holder to register such transfer.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and in accordance with the arrangements and procedures relating to DRS/Profile, the parties to the deposit agreement understand that the depositary will not verify, determine or otherwise ascertain that the DTC participant which is claiming to be acting on behalf of an ADS holder in requesting registration of transfer and delivery described in the paragraph above has the actual authority to act on behalf of the ADS holder (notwithstanding any requirements under the Uniform Commercial Code). In the deposit agreement, the parties agree that the depositary’s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reliance on, and compliance with, instructions received by the depositary through the DRS/Profile system and in accordance with the deposit agreement, shall not constitute negligence or bad faith on the part of the depositary.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Pre-release of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permits the depositary to deliver ADSs before deposit of the underlying ordinary shares. This is called a pre-release of the ADSs. The depositary may also deliver ordinary shares upon cancellation of pre-released ADSs (even if the ADSs are cancelled before the pre-release transaction has been closed out). A pre-release is closed out as soon as the underlying ordinary shares are delivered to the depositary. The depositary may receive ADSs instead of ordinary shares to close out a pre-release. The depositary may pre-release ADSs only under the following conditions: (1) before or at the time of the pre-release, the person to whom the pre-release is being made represents to the depositary in writing that it or its customer (a) owns the ordinary shares or ADSs to be deposited, (b) assigns all beneficial rights, title and interest in such ordinary shares or ADSs to the depositary for the benefit of the owners, (c) will not take any action with respect to such ordinary shares or ADSs that is inconsistent with the transfer of beneficial ownership, (d) indicates the depositary as owner of such ordinary shares or ADSs in its records, and (e) unconditionally guarantees to deliver such ordinary shares or ADSs to the depositary or the custodian, as the case may be; (2) the pre-release is fully collateralized with cash or other collateral that the depositary considers appropriate; and (3) the depositary must be able to close out the pre-release on not more than five business days’ notice. Each pre-release is subject to further indemnities and credit regulations as the depositary considers appropriate. In addition, the depositary will normally limit the number of ADSs that may be outstanding at any time as a result of pre-release to 30% of the aggregate number of ADSs then outstanding, although the depositary, in its sole discretion, may disregard the limit from time to time, if it thinks it is appropriate to do so, including (1) due to a decrease in the aggregate number of ADSs outstanding that causes existing pre-release transactions to temporarily exceed the limit stated above or (2) where otherwise required by market conditions. The depositary may also set limits with respect to the number of ADSs and shares involved in pre-release transactions with any one person on a case-by-case basis as it deems appropriate.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0" w:name="a_009"/>
      <w:bookmarkEnd w:id="10"/>
      <w:r>
        <w:rPr>
          <w:rFonts w:ascii="Times New Roman;Times;Serif" w:hAnsi="Times New Roman;Times;Serif"/>
          <w:b/>
          <w:i w:val="false"/>
          <w:caps/>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ordinary shares represented by ADSs issued and the ordinary shares represented by ADSs issuable upon exercise of the Warrants to permit the resale of these ordinary shares represented by ADSs by the holders of these ADSs and Warrants from time to time after the date of this prospectus. We will not receive any of the proceeds from the sale by the selling shareholders of the ordinary shares represented by ADSs other than proceeds from the cash exercise of the Warrants. We will bear all fees and expenses incident to our obligation to register the ordinary shares represented by ADSs.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sell all or a portion of the ordinary shares represented by ADSs beneficially owned by them and offered hereby from time to time directly or through one or more underwriters, broker-dealers or agents. If the ordinary shares represented by ADSs are sold through underwriters or broker-dealers, the selling shareholders will be responsible for underwriting discounts or commissions or agent’s commissions. The ordinary shares represented by ADSs may be sold in one or more transactions at fixed prices, at prevailing market prices at the time of the sale, at varying prices determined at the time of sale, or at negotiated prices. These sales may be effected in transactions, which may involve crosses or block transactions,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any national securities exchange or quotation service on which the securities may be listed or quoted at the time of sale;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over-the-counter market;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transactions otherwise than on these exchanges or systems or in the over-the-counter market;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the writing of options, whether such options are listed on an options exchange or otherwise;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ordinary brokerage transactions and transactions in which the broker-dealer solicits purchasers;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block trades in which the broker-dealer will attempt to sell the shares as agent but may position and resell a portion of the block as principal to facilitate the transaction;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purchases by a broker-dealer as principal and resale by the broker-dealer for its account;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exchange distribution in accordance with the rules of the applicable exchange;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privately negotiated transactions;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short sales;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sales pursuant to Rule 144;</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broker-dealers may agree with the selling security holders to sell a specified number of such shares at a stipulated price per share;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combination of any such methods of sale;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method permitted pursuant to applicable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selling shareholders effect such transactions by selling ordinary shares represented by ADSs to or through underwriters, broker-dealers or agents, such underwriters, broker-dealers or agents may receive commissions in the form of discounts, concessions or commissions from the selling shareholders or commissions from purchasers of the ordinary shares represented by ADSs for whom they may act as agent or to whom they may sell as principal (which discounts, concessions or commissions as to particular underwriters, broker-dealers or agents may be in excess of those customary in the types of transactions involved). In connection with sales of ordinary shares represented by ADSs or otherwise, the selling shareholders may enter into hedging transactions with broker-dealers, which may in turn engage in short sales of the ordinary shares represented by ADSs in the course of hedging in positions they assume. The selling shareholders may also sell ordinary shares represented by ADSs short and deliver ordinary shares represented by ADSs covered by this prospectus to close out short positions and to return borrowed shares in connection with such short sales. The selling shareholders may also loan or pledge ordinary shares represented by ADSs to broker-dealers that in turn may sell such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pledge or grant a security interest in some or all of the ADSs or Warrants owned by them and, if they default in the performance of their secured obligations, the pledgees or secured parties may offer and sell the ordinary shares represented by ADSs from time to time pursuant to this prospectus or any amendment to this prospectus under Rule 424(b) or other applicable provision of the Securities Act of 1933, as amended, amending, if necessary, the list of selling shareholders to include the pledgee, transferee or other successors in interest as selling shareholders under this prospectus. The selling shareholders also may transfer and donate the ordinary shares represented by ADSs in other circumstances in which case the transferees, donees, pledgees or other successors in interest will be the selling beneficial owners for purposes of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and any broker-dealer participating in the distribution of the ordinary shares represented by ADSs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ordinary shares represented by ADSs is made, a prospectus supplement, if required, will be distributed which will set forth the aggregate amount of ordinary shares represented by ADSs being offered and the terms of the offering, including the name or names of any broker-dealers or agents, any discounts, commissions and other terms constituting compensation from the selling shareholders and any discounts, commissions or concessions allowed or reallowed or paid to broker-dealers.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laws of some states ordinary shares represented by ADSs may be sold in such states only through registered or licensed brokers or dealers. In addition, in some states ordinary shares represented by ADSs may not be sold unless such ordinary shares have been registered or qualified for sale in such state or an exemption from registration or qualification is available and is complied 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any selling shareholder will sell any or all of the ordinary shares represented by ADSs registered pursuant to the registration statement, of which this prospectus forms a part.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and any other person participating in such distribution will be subject to applicable provisions of the Exchange Act, and the rules and regulations thereunder, including, without limitation, Regulation M of the Exchange Act, which may limit the timing of purchases and sales of any of the ordinary shares represented by ADSs by the selling shareholders and any other participating person. Regulation M may also restrict the ability of any person engaged in the distribution of the ordinary shares represented by ADSs to engage in market-making activities with respect to the ordinary shares represented by ADSs. All of the foregoing may affect the marketability of the ordinary shares represented by ADSs and the ability of any person or entity to engage in market-making activities with respect to the ordinary shares represented by ADSs.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expenses of the registration of the ordinary shares represented by ADSs, estimated to be $39,368 in total, including, without limitation, Securities and Exchange Commission filing fees and expenses of compliance with state securities or “blue sky” laws; provided, however, that a selling shareholder will pay all underwriting discounts and selling commissions, if 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sold under the registration statement, of which this prospectus forms a part, the ordinary shares represented by ADSs will be freely tradable in the hands of persons other than our affiliates.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a_010"/>
      <w:bookmarkEnd w:id="11"/>
      <w:r>
        <w:rPr>
          <w:rFonts w:ascii="Times New Roman;Times;Serif" w:hAnsi="Times New Roman;Times;Serif"/>
          <w:b/>
          <w:i w:val="false"/>
          <w:caps/>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of United States federal law will be passed upon for us by Greenberg Traurig, LLP, New York. The validity of the ordinary shares represented by ADSs and certain other matters as to English law will be passed upon for us by Greenberg Traurig, LLP, London.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a_011"/>
      <w:bookmarkEnd w:id="12"/>
      <w:r>
        <w:rPr>
          <w:rFonts w:ascii="Times New Roman;Times;Serif" w:hAnsi="Times New Roman;Times;Serif"/>
          <w:b/>
          <w:i w:val="false"/>
          <w:caps/>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Akari Therapeutics, Plc (the Company) as of December 31, 2025 and 2024 and for the years then ended incorporated by reference in this Prospectus have been so incorporated in reliance on the report of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a_012"/>
      <w:bookmarkEnd w:id="13"/>
      <w:r>
        <w:rPr>
          <w:rFonts w:ascii="Times New Roman;Times;Serif" w:hAnsi="Times New Roman;Times;Serif"/>
          <w:b/>
          <w:i w:val="false"/>
          <w:caps/>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the registration statement on Form S-3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herein by reference for a copy of such contract, agreement or other document.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subject to the reporting requirements of the Securities Exchange Act of 1934, as amended, or the Exchange Act, and in accordance therewith file periodic reports, proxy statements and other information with the SEC. Our SEC filings are available to you on the SEC’s website at http://www.sec.gov and in the “Investor Relations” section of our website at www.akaritx.com. Our website and the information contained on that site, or connected to that site, are not incorporated into and are not a part of this prospectus.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4" w:name="a_013"/>
      <w:bookmarkEnd w:id="14"/>
      <w:r>
        <w:rPr>
          <w:rFonts w:ascii="Times New Roman;Times;Serif" w:hAnsi="Times New Roman;Times;Serif"/>
          <w:b/>
          <w:i w:val="false"/>
          <w:caps/>
          <w:sz w:val="20"/>
        </w:rPr>
        <w:t>Incorporation of Certain Information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170" w:type="dxa"/>
            <w:tcBorders/>
            <w:vAlign w:val="center"/>
          </w:tcPr>
          <w:p>
            <w:pPr>
              <w:pStyle w:val="TableContents"/>
              <w:bidi w:val="0"/>
              <w:spacing w:before="0" w:after="283"/>
              <w:jc w:val="center"/>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2">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December 31, 2025, filed with the SEC on March 30, 2026;</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170" w:type="dxa"/>
            <w:tcBorders/>
            <w:vAlign w:val="center"/>
          </w:tcPr>
          <w:p>
            <w:pPr>
              <w:pStyle w:val="TableContents"/>
              <w:bidi w:val="0"/>
              <w:spacing w:before="0" w:after="283"/>
              <w:jc w:val="center"/>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170" w:type="dxa"/>
            <w:tcBorders/>
            <w:vAlign w:val="center"/>
          </w:tcPr>
          <w:p>
            <w:pPr>
              <w:pStyle w:val="TableContents"/>
              <w:bidi w:val="0"/>
              <w:spacing w:before="0" w:after="283"/>
              <w:jc w:val="center"/>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Form 8-K, filed with the SEC </w:t>
            </w:r>
            <w:hyperlink r:id="rId3">
              <w:r>
                <w:rPr>
                  <w:rStyle w:val="InternetLink"/>
                  <w:rFonts w:ascii="Times New Roman;Times;Serif" w:hAnsi="Times New Roman;Times;Serif"/>
                  <w:b w:val="false"/>
                  <w:i w:val="false"/>
                  <w:caps w:val="false"/>
                  <w:smallCaps w:val="false"/>
                  <w:sz w:val="20"/>
                </w:rPr>
                <w:t>March 2, 2026</w:t>
              </w:r>
            </w:hyperlink>
            <w:r>
              <w:rPr>
                <w:rFonts w:ascii="Times New Roman;Times;Serif" w:hAnsi="Times New Roman;Times;Serif"/>
                <w:b w:val="false"/>
                <w:i w:val="false"/>
                <w:caps w:val="false"/>
                <w:smallCaps w:val="false"/>
                <w:sz w:val="20"/>
              </w:rPr>
              <w:t xml:space="preserve">, </w:t>
            </w:r>
            <w:hyperlink r:id="rId4">
              <w:r>
                <w:rPr>
                  <w:rStyle w:val="InternetLink"/>
                  <w:rFonts w:ascii="Times New Roman;Times;Serif" w:hAnsi="Times New Roman;Times;Serif"/>
                  <w:b w:val="false"/>
                  <w:i w:val="false"/>
                  <w:caps w:val="false"/>
                  <w:smallCaps w:val="false"/>
                  <w:sz w:val="20"/>
                </w:rPr>
                <w:t>March 17, 2026</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May 22, 2026</w:t>
              </w:r>
            </w:hyperlink>
            <w:r>
              <w:rPr>
                <w:rFonts w:ascii="Times New Roman;Times;Serif" w:hAnsi="Times New Roman;Times;Serif"/>
                <w:b w:val="false"/>
                <w:i w:val="false"/>
                <w:caps w:val="false"/>
                <w:smallCaps w:val="false"/>
                <w:sz w:val="20"/>
              </w:rPr>
              <w:t xml:space="preserve"> and June </w:t>
            </w:r>
            <w:hyperlink r:id="rId6">
              <w:r>
                <w:rPr>
                  <w:rStyle w:val="InternetLink"/>
                  <w:rFonts w:ascii="Times New Roman;Times;Serif" w:hAnsi="Times New Roman;Times;Serif"/>
                  <w:b w:val="false"/>
                  <w:i w:val="false"/>
                  <w:caps w:val="false"/>
                  <w:smallCaps w:val="false"/>
                  <w:sz w:val="20"/>
                </w:rPr>
                <w:t>26, 2026</w:t>
              </w:r>
            </w:hyperlink>
            <w:r>
              <w:rPr>
                <w:rFonts w:ascii="Times New Roman;Times;Serif" w:hAnsi="Times New Roman;Times;Serif"/>
                <w:b w:val="false"/>
                <w:i w:val="false"/>
                <w:caps w:val="false"/>
                <w:smallCaps w:val="false"/>
                <w:sz w:val="20"/>
              </w:rPr>
              <w:t xml:space="preserve"> (with respect to Item 3.03 only); and</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170" w:type="dxa"/>
            <w:tcBorders/>
            <w:vAlign w:val="center"/>
          </w:tcPr>
          <w:p>
            <w:pPr>
              <w:pStyle w:val="TableContents"/>
              <w:bidi w:val="0"/>
              <w:spacing w:before="0" w:after="283"/>
              <w:jc w:val="center"/>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170" w:type="dxa"/>
            <w:tcBorders/>
            <w:vAlign w:val="center"/>
          </w:tcPr>
          <w:p>
            <w:pPr>
              <w:pStyle w:val="TableContents"/>
              <w:bidi w:val="0"/>
              <w:spacing w:before="0" w:after="283"/>
              <w:jc w:val="center"/>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ordinary shares contained in </w:t>
            </w:r>
            <w:hyperlink r:id="rId7">
              <w:r>
                <w:rPr>
                  <w:rStyle w:val="InternetLink"/>
                  <w:rFonts w:ascii="Times New Roman;Times;Serif" w:hAnsi="Times New Roman;Times;Serif"/>
                  <w:b w:val="false"/>
                  <w:i w:val="false"/>
                  <w:caps w:val="false"/>
                  <w:smallCaps w:val="false"/>
                  <w:sz w:val="20"/>
                </w:rPr>
                <w:t>Exhibit 4.7</w:t>
              </w:r>
            </w:hyperlink>
            <w:r>
              <w:rPr>
                <w:rFonts w:ascii="Times New Roman;Times;Serif" w:hAnsi="Times New Roman;Times;Serif"/>
                <w:b w:val="false"/>
                <w:i w:val="false"/>
                <w:caps w:val="false"/>
                <w:smallCaps w:val="false"/>
                <w:sz w:val="20"/>
              </w:rPr>
              <w:t xml:space="preserve"> to our Annual Report on Form 10-K for the year ended December 31, 2024, filed with the SEC on April 15, 2025, and any amendment or report filed with the SEC for the purposes of updating the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all documents subsequently filed by us pursuant to Sections 13(a), 13(c), 14 or 15(d) of the Exchange Act (not including any information furnished under Item 2.02, 7.01 or 9.01 of Form 8-K or any other information that is identified as “furnished” rather than filed, which information is not incorporated by reference herein), prior to the filing of a post-effective amendment which indicates that all securities offered have been sold or which deregisters all securities then remaining unsold, shall be deemed to be incorporated by reference in this registration statement and to be a part hereof from the date of filing of such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that also is deemed to be incorporated by reference herein, modifies or supersedes such statement. Any statement so modified or superseded shall not be deemed, except as so modified or superseded,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furnish without charge to you, on written or oral request, a copy of any or all of the documents incorporated by reference including exhibits to these documents. You should direct any requests for documents to Akari Therapeutics, Plc, 401 East Jackson Street, Suite 3300, Tampa, FL 33602, Attention: Abizer Gaslightwala.</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5" w:name="a_014"/>
      <w:bookmarkEnd w:id="15"/>
      <w:r>
        <w:rPr>
          <w:rFonts w:ascii="Times New Roman;Times;Serif" w:hAnsi="Times New Roman;Times;Serif"/>
          <w:b/>
          <w:i w:val="false"/>
          <w:caps/>
          <w:sz w:val="20"/>
        </w:rPr>
        <w:t>Enforcement of Foreign Judgments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England and Wales. Several of our directors and officers reside outside the United States, and a portion of our assets and all or a substantial portion of the assets of such persons are located outside the United States. As a result, it may be difficult for you to serve legal process on us or certain of our directors and executive officers or have any of them appear in a U.S. court.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may be difficult for U.S. investors to bring and/or effectively enforce suits against our company in England. Although English courts do recognize U.S. judgments unless there is an overriding jurisdictional or public policy reason not to do so, if a judgment is obtained in the U.S. courts based on the civil liability provisions of U.S. federal securities laws against us, difficulties may arise in enforcing the judgment against us in the English courts. The enforceability of any U.S. judgment in the United Kingdom will depend on the particular facts of the case as well as the laws and treaties in effect at the time. The United States and the United Kingdom do not currently have a treaty providing for reciprocal recognition and enforcement of judgments (other than arbitration awards) in civil and commercial matters. It may similarly be difficult for U.S. investors to bring an original action in the English courts to enforce liabilities based on U.S. federal securities laws.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an estimate of the fees and expenses payable by us in connection with the issuance and distribution of the securities being registered by this registration statement. None of the expenses listed below are to be borne by any of the selling shareholders named in the prospectus that forms a part of this registration statement. All the amounts shown are estimates, except for the SEC registration fee.</w:t>
      </w:r>
    </w:p>
    <w:p>
      <w:pPr>
        <w:pStyle w:val="TextBody"/>
        <w:bidi w:val="0"/>
        <w:spacing w:before="0" w:after="0"/>
        <w:ind w:left="0" w:right="0" w:firstLine="360"/>
        <w:jc w:val="both"/>
        <w:rPr>
          <w:caps w:val="false"/>
          <w:smallCaps w:val="false"/>
        </w:rPr>
      </w:pPr>
      <w:r>
        <w:rPr>
          <w:caps w:val="false"/>
          <w:smallCaps w:val="false"/>
        </w:rPr>
        <w:t> </w:t>
      </w:r>
    </w:p>
    <w:tbl>
      <w:tblPr>
        <w:tblW w:w="3915" w:type="dxa"/>
        <w:jc w:val="left"/>
        <w:tblInd w:w="0" w:type="dxa"/>
        <w:tblLayout w:type="fixed"/>
        <w:tblCellMar>
          <w:top w:w="0" w:type="dxa"/>
          <w:left w:w="0" w:type="dxa"/>
          <w:bottom w:w="0" w:type="dxa"/>
          <w:right w:w="0" w:type="dxa"/>
        </w:tblCellMar>
      </w:tblPr>
      <w:tblGrid>
        <w:gridCol w:w="2900"/>
        <w:gridCol w:w="60"/>
        <w:gridCol w:w="140"/>
        <w:gridCol w:w="740"/>
        <w:gridCol w:w="75"/>
      </w:tblGrid>
      <w:tr>
        <w:trPr/>
        <w:tc>
          <w:tcPr>
            <w:tcW w:w="29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0" w:type="dxa"/>
            <w:tcBorders/>
            <w:shd w:fill="CCEEFF" w:val="clear"/>
            <w:vAlign w:val="center"/>
          </w:tcPr>
          <w:p>
            <w:pPr>
              <w:pStyle w:val="TableContents"/>
              <w:bidi w:val="0"/>
              <w:spacing w:before="0" w:after="283"/>
              <w:jc w:val="right"/>
              <w:rPr/>
            </w:pPr>
            <w:r>
              <w:rPr>
                <w:rFonts w:ascii="Times New Roman;Times;Serif" w:hAnsi="Times New Roman;Times;Serif"/>
              </w:rPr>
              <w:t>8,368</w:t>
            </w:r>
            <w:r>
              <w:rPr/>
              <w:t xml:space="preserve"> </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Printing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Legal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Accounting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jc w:val="right"/>
              <w:rPr/>
            </w:pPr>
            <w:r>
              <w:rPr>
                <w:rFonts w:ascii="Times New Roman;Times;Serif" w:hAnsi="Times New Roman;Times;Serif"/>
              </w:rPr>
              <w:t>39,368</w:t>
            </w:r>
            <w:r>
              <w:rPr/>
              <w:t xml:space="preserve">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articles of association provide that, subject to the Companies Act 2006, every director or other officer (excluding an auditor) of the Registrant may be indemnified out of the assets of the Registrant against all costs, charges, expenses, losses or liabilities incurred by him in performing his duties or the exercise of his powers or otherwise in relation to or in connection with his duties, powers or office.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also maintains directors and officers insurance to insure such persons against certain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expenses listed above do not include expenses of preparing prospectus supplements and other expenses relating to offerings of particular securities.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attached hereto:</w:t>
      </w:r>
    </w:p>
    <w:p>
      <w:pPr>
        <w:pStyle w:val="TextBody"/>
        <w:bidi w:val="0"/>
        <w:spacing w:before="0" w:after="0"/>
        <w:ind w:left="0" w:right="0" w:firstLine="816"/>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57"/>
        <w:gridCol w:w="60"/>
        <w:gridCol w:w="9388"/>
      </w:tblGrid>
      <w:tr>
        <w:trPr/>
        <w:tc>
          <w:tcPr>
            <w:tcW w:w="757"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Amended Articles of Association of Akari Therapeutics, Plc (incorporated by reference to the Exhibit 3.1 to Registrant’s Current Report on Form 6-K, as filed with the SEC on July 7, 2023).</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Form of Deposit Agreement among the Registrant, Deutsche Bank Trust Company Americas, as Depositary, and all Owners and Holders from time to time of American Depositary Shares issued thereunder (incorporated by reference to the exhibit 99.(A) previously filed with the Registrant’s Registration Statement on Form F-6 (No. 333-185197) filed on November 30, 2012).</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Amendment to Deposit Agreement among the Registrant, Deutsche Bank Trust Company Americas, as Depositary, and all Owners and Holders from time to time of American Depositary Shares issued thereunder (incorporated by reference to the registrant’s Post-Effective Amendment No. 1 to Registration Statement on Form F-6 (No. 333-185197) filed on December 24, 2013).</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Form of American Depositary Receipt; the Form is Exhibit A of Amendment No. 1 to the Deposit Agreement (incorporated by reference to the exhibit previously filed with the Registrant’s Registration Statement on Form F-6 (No. 333-185197) filed on November 30, 2012).</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Form of Amendment No. 2 to Deposit Agreement (incorporated by reference to the exhibit previously filed with the Registrant’s Post-Effective Amendment on Registration Statement Form F-6 (File No. 333-185197) filed on September 9, 2015).</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0"/>
              <w:ind w:left="0" w:right="0" w:hanging="0"/>
              <w:jc w:val="both"/>
              <w:rPr/>
            </w:pPr>
            <w:hyperlink r:id="rId13">
              <w:r>
                <w:rPr>
                  <w:rStyle w:val="InternetLink"/>
                  <w:rFonts w:ascii="Times New Roman;Times;Serif" w:hAnsi="Times New Roman;Times;Serif"/>
                  <w:b w:val="false"/>
                  <w:i w:val="false"/>
                  <w:caps w:val="false"/>
                  <w:smallCaps w:val="false"/>
                  <w:sz w:val="20"/>
                </w:rPr>
                <w:t>Form of Amendment No. 3 to Deposit Agreement (incorporated by reference to the exhibit previously filed with the Registrant’s Post-Effective Amendment on Registration Statement Form F-6 (File No. 333-185197) filed on August 17, 2023).</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Form of Amendment No. 4 to Deposit Agreement (incorporated by reference to the exhibit previously filed with the Registrant’s Post-Effective Amendment on Registration Statement Form F-6 (File No. 333-185197) filed on March 31, 2026).</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Form of American Depositary Receipt; the Form is Exhibit A of Amendment No. 2 to the Deposit Agreement (incorporated by reference to the exhibit previously filed with the Registrant’s Post-Effective Amendment on Registration Statement Form F-6 (File No. 333-185197) filed on September 9, 2015).</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w:anchor="ex4-7.htm">
              <w:r>
                <w:rPr>
                  <w:rStyle w:val="InternetLink"/>
                  <w:rFonts w:ascii="Times New Roman;Times;Serif" w:hAnsi="Times New Roman;Times;Serif"/>
                  <w:b w:val="false"/>
                  <w:i w:val="false"/>
                  <w:caps w:val="false"/>
                  <w:smallCaps w:val="false"/>
                  <w:sz w:val="20"/>
                </w:rPr>
                <w:t>Form of Pre-Funded Warrant issued by Akari Therapeutics, Plc in connection with the May Private Placement.</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w:anchor="ex4-8.htm">
              <w:r>
                <w:rPr>
                  <w:rStyle w:val="InternetLink"/>
                  <w:rFonts w:ascii="Times New Roman;Times;Serif" w:hAnsi="Times New Roman;Times;Serif"/>
                  <w:b w:val="false"/>
                  <w:i w:val="false"/>
                  <w:caps w:val="false"/>
                  <w:smallCaps w:val="false"/>
                  <w:sz w:val="20"/>
                </w:rPr>
                <w:t>Form of Series H Warrant issued by Akari Therapeutics, Plc in connection with the May Private Placement.</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w:anchor="ex4-9.htm">
              <w:r>
                <w:rPr>
                  <w:rStyle w:val="InternetLink"/>
                  <w:rFonts w:ascii="Times New Roman;Times;Serif" w:hAnsi="Times New Roman;Times;Serif"/>
                  <w:b w:val="false"/>
                  <w:i w:val="false"/>
                  <w:caps w:val="false"/>
                  <w:smallCaps w:val="false"/>
                  <w:sz w:val="20"/>
                </w:rPr>
                <w:t>Form of Series I Warrant issued by Akari Therapeutics, Plc in connection with the May Private Placement.</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w:anchor="ex4-10.htm">
              <w:r>
                <w:rPr>
                  <w:rStyle w:val="InternetLink"/>
                  <w:rFonts w:ascii="Times New Roman;Times;Serif" w:hAnsi="Times New Roman;Times;Serif"/>
                  <w:b w:val="false"/>
                  <w:i w:val="false"/>
                  <w:caps w:val="false"/>
                  <w:smallCaps w:val="false"/>
                  <w:sz w:val="20"/>
                </w:rPr>
                <w:t>Form of Series J Warrant issued by Akari Therapeutics, Plc in connection with the May Private Placement.</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Opinion of Greenberg Traurig LLP as to the legality of the securities being registered.</w:t>
            </w:r>
          </w:p>
        </w:tc>
      </w:tr>
      <w:tr>
        <w:trPr/>
        <w:tc>
          <w:tcPr>
            <w:tcW w:w="757"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Form of Securities Purchase Agreement dated as of May 20, 2026 between Akari Therapeutics, Plc and the purchasers party thereto (incorporated by reference to Exhibit 10.1 previously filed with the Registrant’s Current Report on Form 8-K as filed with the SEC on May 22, 2026).</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left"/>
              <w:rPr>
                <w:sz w:val="4"/>
                <w:szCs w:val="4"/>
              </w:rPr>
            </w:pPr>
            <w:r>
              <w:rPr>
                <w:sz w:val="4"/>
                <w:szCs w:val="4"/>
              </w:rPr>
            </w:r>
          </w:p>
        </w:tc>
        <w:tc>
          <w:tcPr>
            <w:tcW w:w="9388" w:type="dxa"/>
            <w:tcBorders/>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Amendment No.1 to the Securities Purchase Agreement dated as of June 23, 2026 between Akari Therapeutics, Plc and the purchasers party thereto (incorporated by reference to Exhibit 10.1 previously filed with the Registrant’s Current Report on Form 8-K as filed with the SEC on June 26, 2026).</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BDO USA, P.C.</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Greenberg Traurig LLP (included in Exhibit 5.1)</w:t>
            </w:r>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w:anchor="ap_015">
              <w:r>
                <w:rPr>
                  <w:rStyle w:val="InternetLink"/>
                  <w:rFonts w:ascii="Times New Roman;Times;Serif" w:hAnsi="Times New Roman;Times;Serif"/>
                  <w:b w:val="false"/>
                  <w:i w:val="false"/>
                  <w:caps w:val="false"/>
                  <w:smallCaps w:val="false"/>
                  <w:sz w:val="20"/>
                </w:rPr>
                <w:t>Power of Attorney (included in signature page)</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w:anchor="ex107.htm">
              <w:r>
                <w:rPr>
                  <w:rStyle w:val="InternetLink"/>
                  <w:rFonts w:ascii="Times New Roman;Times;Serif" w:hAnsi="Times New Roman;Times;Serif"/>
                  <w:b w:val="false"/>
                  <w:i w:val="false"/>
                  <w:caps w:val="false"/>
                  <w:smallCaps w:val="false"/>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Filed herewith.  </w:t>
      </w:r>
    </w:p>
    <w:p>
      <w:pPr>
        <w:pStyle w:val="TextBody"/>
        <w:bidi w:val="0"/>
        <w:spacing w:before="0" w:after="283"/>
        <w:jc w:val="left"/>
        <w:rPr/>
      </w:pPr>
      <w:r>
        <w:rPr/>
        <w:t xml:space="preserve">** To be filed by amendment.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disclosures that were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acknowledges that, notwithstanding the inclusion of the foregoing cautionary statements, the registrant is responsible for considering whether additional specific disclosures of material information regarding material contractual provisions are required to make the statements in this registration statement not misleading.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paragraphs (a)(1)(i), (a)(1)(ii) and (a)(1)(iii) of this section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for the purpose of determining liability under the Securities Act to any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Tampa, Florida on this July 2, 2026.</w:t>
      </w:r>
    </w:p>
    <w:p>
      <w:pPr>
        <w:pStyle w:val="TextBody"/>
        <w:bidi w:val="0"/>
        <w:spacing w:before="0" w:after="0"/>
        <w:ind w:left="0" w:right="0" w:hanging="0"/>
        <w:jc w:val="both"/>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560"/>
        <w:gridCol w:w="3080"/>
        <w:gridCol w:w="75"/>
      </w:tblGrid>
      <w:tr>
        <w:trPr/>
        <w:tc>
          <w:tcPr>
            <w:tcW w:w="36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AKARI THERAPEUTICS, PLC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30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Abizer Gaslightwala</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Abizer Gaslightwala</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p_015"/>
      <w:bookmarkEnd w:id="16"/>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constitutes and appoints Abizer Gaslightwala and Kameel Farag,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as amended, and to file the same, with exhibits thereto and other documents in connection therewith, with the Securities and Exchange Commission, granting unto said attorneys-in 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their substitute or substitutes may lawfully do or cause to be done by virtue 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on behalf of the registrant and in the capacities and on the dates indicated.</w:t>
      </w:r>
    </w:p>
    <w:p>
      <w:pPr>
        <w:pStyle w:val="TextBody"/>
        <w:bidi w:val="0"/>
        <w:spacing w:before="0" w:after="0"/>
        <w:ind w:left="0" w:right="0" w:firstLine="360"/>
        <w:jc w:val="both"/>
        <w:rPr>
          <w:caps w:val="false"/>
          <w:smallCaps w:val="false"/>
        </w:rPr>
      </w:pPr>
      <w:r>
        <w:rPr>
          <w:caps w:val="false"/>
          <w:smallCaps w:val="false"/>
        </w:rPr>
        <w:t> </w:t>
      </w:r>
    </w:p>
    <w:tbl>
      <w:tblPr>
        <w:tblW w:w="7200" w:type="dxa"/>
        <w:jc w:val="left"/>
        <w:tblInd w:w="0" w:type="dxa"/>
        <w:tblLayout w:type="fixed"/>
        <w:tblCellMar>
          <w:top w:w="0" w:type="dxa"/>
          <w:left w:w="0" w:type="dxa"/>
          <w:bottom w:w="28" w:type="dxa"/>
          <w:right w:w="0" w:type="dxa"/>
        </w:tblCellMar>
      </w:tblPr>
      <w:tblGrid>
        <w:gridCol w:w="2210"/>
        <w:gridCol w:w="60"/>
        <w:gridCol w:w="3830"/>
        <w:gridCol w:w="60"/>
        <w:gridCol w:w="1040"/>
      </w:tblGrid>
      <w:tr>
        <w:trPr/>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2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1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Abizer Gaslightwala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and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 2026</w:t>
            </w:r>
          </w:p>
        </w:tc>
      </w:tr>
      <w:tr>
        <w:trPr/>
        <w:tc>
          <w:tcPr>
            <w:tcW w:w="22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Abizer Gaslightwala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1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Kameel Farag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 2026</w:t>
            </w:r>
          </w:p>
        </w:tc>
      </w:tr>
      <w:tr>
        <w:trPr/>
        <w:tc>
          <w:tcPr>
            <w:tcW w:w="22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Kameel Farag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1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Hoyoung Huh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 2026</w:t>
            </w:r>
          </w:p>
        </w:tc>
      </w:tr>
      <w:tr>
        <w:trPr/>
        <w:tc>
          <w:tcPr>
            <w:tcW w:w="22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Hoyoung Huh, M.D., Ph.D.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1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Ray Prudo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 2026</w:t>
            </w:r>
          </w:p>
        </w:tc>
      </w:tr>
      <w:tr>
        <w:trPr/>
        <w:tc>
          <w:tcPr>
            <w:tcW w:w="22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Ray Prudo, M.D.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1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Samir R. Patel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 2026</w:t>
            </w:r>
          </w:p>
        </w:tc>
      </w:tr>
      <w:tr>
        <w:trPr/>
        <w:tc>
          <w:tcPr>
            <w:tcW w:w="22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Samir R. Patel, M.D.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1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Sandip I. Patel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 2026</w:t>
            </w:r>
          </w:p>
        </w:tc>
      </w:tr>
      <w:tr>
        <w:trPr/>
        <w:tc>
          <w:tcPr>
            <w:tcW w:w="22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Sandip I. Patel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1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Bazemore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 2026</w:t>
            </w:r>
          </w:p>
        </w:tc>
      </w:tr>
      <w:tr>
        <w:trPr/>
        <w:tc>
          <w:tcPr>
            <w:tcW w:w="22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Robert Bazemore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17" w:name="ex4-7.htm"/>
      <w:bookmarkStart w:id="18" w:name="ksex47"/>
      <w:bookmarkEnd w:id="17"/>
      <w:bookmarkEnd w:id="1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4.7</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SECURITY NOR THE SECURITIES INTO WHICH THIS SECURITY IS EXERCISABLE HAS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AND IN THE CASE OF A TRANSACTION EXEMPT FROM REGISTRATION, UNLESS THE COMPANY AND DEPOSITARY HAVE RECEIVED AN OPINION OF COUNSEL REASONABLY SATISFACTORY TO EACH OF THEM THAT SUCH TRANSACTION DOES NOT REQUIRE REGISTRATION UNDER THE SECURITIES ACT.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PRE-FUNDED WARRANT TO PURCHASE ORDINARY SHARES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REPRESENTED BY AMERICAN DEPOSITARY SHARES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AKARI THERAPEUTICS, PLC.</w:t>
      </w:r>
    </w:p>
    <w:p>
      <w:pPr>
        <w:pStyle w:val="TextBody"/>
        <w:bidi w:val="0"/>
        <w:spacing w:before="0" w:after="0"/>
        <w:ind w:left="0" w:right="0" w:hanging="0"/>
        <w:jc w:val="center"/>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3560"/>
        <w:gridCol w:w="2390"/>
      </w:tblGrid>
      <w:tr>
        <w:trPr/>
        <w:tc>
          <w:tcPr>
            <w:tcW w:w="3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No. [●]</w:t>
            </w:r>
          </w:p>
        </w:tc>
        <w:tc>
          <w:tcPr>
            <w:tcW w:w="23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Date: May 20, 2026</w:t>
            </w:r>
          </w:p>
        </w:tc>
      </w:tr>
      <w:tr>
        <w:trPr/>
        <w:tc>
          <w:tcPr>
            <w:tcW w:w="3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American Depositary Shares: [●]</w:t>
            </w:r>
          </w:p>
        </w:tc>
        <w:tc>
          <w:tcPr>
            <w:tcW w:w="239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PRE-FUNDED WARRANT TO PURCHASE ORDINARY SHARES REPRESENTED BY AMERICAN DEPOSITARY SHARES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date hereof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until this Warrant is exercised in full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Akari Therapeutics, Plc, a public company with limited liability incorporated under the laws of England and Wales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 Ordinary Shares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represented by [●] American Depositary Shares (“</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as subject to adjustment hereunder (the “</w:t>
      </w:r>
      <w:r>
        <w:rPr>
          <w:rFonts w:ascii="Times New Roman;Times;Serif" w:hAnsi="Times New Roman;Times;Serif"/>
          <w:b w:val="false"/>
          <w:i w:val="false"/>
          <w:caps w:val="false"/>
          <w:smallCaps w:val="false"/>
          <w:sz w:val="20"/>
          <w:u w:val="single"/>
        </w:rPr>
        <w:t>Warrant ADSs</w:t>
      </w:r>
      <w:r>
        <w:rPr>
          <w:rFonts w:ascii="Times New Roman;Times;Serif" w:hAnsi="Times New Roman;Times;Serif"/>
          <w:b w:val="false"/>
          <w:i w:val="false"/>
          <w:caps w:val="false"/>
          <w:smallCaps w:val="false"/>
          <w:sz w:val="20"/>
        </w:rPr>
        <w:t>”). The purchase price of one Warrant ADS shall be equal to the Exercise Price, as defined in Section 2(b).</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and not otherwise defined herein shall have the respective meanings set forth in that certain Securities Purchase Agreement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dated May 20, 2026, among the Company and the purchasers signatory thereto.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Exercise of the purchase rights represented by this Warrant may be made, in whole or in part, at any time or times on or after the Initial Exercise Date and on or before the Termination Date by delivery to the Company (or such other office or agency of the Company as it may designate by notice in writing to the registered Holder at the address of the Holder appearing on the books of the Company) and the Depositary of a duly executed PDF copy submitted by e-mail (or e-mail attachment) of the Notice of Exercise in the form annexed hereto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Within the earlier of (i) one (1) Trading Day and (ii) the number of Trading Days comprising the Standard Settlement Period (as defined in Section 2(d)(i) herein) following the date of exercise as aforesaid the Holder shall deliver to the Company the aggregate applicable Exercise Price of the Warrant ADSs thereby purchased by wire transfer or cashier’s check drawn on a United States bank, in either case in immediately available funds, unless the cashless exercise procedure specified in Section 2(c) below is properly specified in the applicable Notice of Exercise. No ink-original Notice of Exercise shall be required, nor shall any medallion guarantee (or other type of guarantee or notarization) of any Notice of Exercise be required. The Company shall have no obligation to inquire with respect to or otherwise confirm the authenticity of the signature(s) contained on any Notice of Exercise nor the authority of the person so executing such Notice of Exercise. Notwithstanding anything herein to the contrary, the Holder shall not be required to physically surrender this Warrant to the Company until the Holder has purchased all of the Warrant ADSs available hereunder and the Warrant has been exercised in full, in which case, the Holder shall surrender this Warrant to the Company for cancellation within three (3) Trading Days of the date the final Notice of Exercise is delivered to the Company. Partial exercises of this Warrant resulting in purchases of a portion of the total number of Warrant ADSs available hereunder shall have the effect of lowering the outstanding number of Warrant ADSs purchasable hereunder in an amount equal to the applicable number of Warrant ADSs purchased. The Holder and the Company shall maintain records showing the number of Warrant ADSs purchased and the date of such purchases. The Company shall deliver any objection to any Notice of Exercise within one (1) Trading Day of receipt of such notice. The Holder and any assignee, by acceptance of this Warrant, acknowledge and agree that, by reason of the provisions of this paragraph, following the purchase of a portion of the Warrant ADSs hereunder, the number of Warrant ADSs available for purchase hereunder at any given time may be less than the amount stated on the face hereof.</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aggregate exercise price of this Warrant is $0.001 per Warrant ADS, all of which,, except for a nominal exercise price of $0.001 per Warrant ADS, was pre-funded to the Company on or prior to the Initial Exercise Date and, consequently, no additional consideration (other than the nominal exercise price of $0.001 per Warrant ADS)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Warrant ADS under this Warrant shall be $0.001,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If following the date that is six (6) months following the original issuance date of the Warrants, at the time of exercise hereof, there is no effective registration statement registering with a current prospectus available for the resale of the Warrant ADSs by the Holder, then this Warrant may (if permitted by applicable law and the Company’s articles of association) also be exercised, in whole or in part, at such time by means of a “cashless exercise” in which the Holder shall be entitled to receive a number of Warrant ADSs equal to the quotient obtained by dividing [(A-B) (X)] by (A), where: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600(b)(64) of Regulation NMS promulgated under the federal securities laws) on such Trading Day, (ii) at the option of the Holder, either (y) the VWAP on the Trading Day immediately preceding the date of the applicable Notice of Exercise or (z) the Bid Price of the ADSs on the principal Trading Market as reported by Bloomberg L.P. (“Bloomberg”)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the Exercise Price of this Warrant for cash exercise, as adjusted hereunder; and</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 the number of Warrant ADSs that would be issuable upon exercise of this Warrant in accordance with the terms of this Warrant if such exercise were by means of a cash exercise rather than a cashless exercise.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Warrant ADSs are issued in such a cashless exercise, the parties acknowledge and agree that in accordance with Section 3(a)(9) of the Securities Act, the Warrant ADSs shall take on the characteristics of the Warrants being exercised, and the holding period of the Warrant ADSs being issued may be tacked on to the holding period of this Warrant. The Company agrees not to take any position contrary to this Section 2(c), except to the extent required by applicable law, rule or regulation. On the Termination Date, if, despite the Company’s commercially reasonable efforts to maintain an effective registration statement pursuant to the definition of “Termination Date” above, there is no effective registration statement registering or the prospectus contained therein is not available for the issuance of the Warrant ADSs to the Holder, this Warrant shall be automatically exercised via cashless exercise pursuant to this Section 2(c); provided, that, in the event such cashless exercise would exceed the Maximum Percentage in Section 2(e), the Holder shall receive Pre-Funded Warrants for any exercise settlements that would exceed the Maximum Percentage.</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Bid Price</w:t>
      </w:r>
      <w:r>
        <w:rPr>
          <w:rFonts w:ascii="Times New Roman;Times;Serif" w:hAnsi="Times New Roman;Times;Serif"/>
          <w:b w:val="false"/>
          <w:i w:val="false"/>
          <w:caps w:val="false"/>
          <w:smallCaps w:val="false"/>
          <w:sz w:val="20"/>
        </w:rPr>
        <w:t>” means, for any date, the price determined by the first of the following clauses that applies: (a) if the ADSs are then listed or quoted on a Trading Market, the bid price of the ADSs for the time in question (or the nearest preceding date) on the Trading Market on which the ADSs are then listed or quoted as reported by Bloomberg (based on a Trading Day from 9:30 a.m. (New York City time) to 4:02 p.m. (New York City time)), (b) if OTCQB or OTCQX is not a Trading Market, the volume weighted average price of the ADSs for such date (or the nearest preceding date) on OTCQB or OTCQX as applicable, (c) if the ADSs are not then listed or quoted for trading on OTCQB or OTCQX and if prices for the ADSs are then reported in the “Pink Sheets” published by OTC Markets Group, Inc. (or a similar organization or agency succeeding to its functions of reporting prices), the most recent bid price per share of the ADSs so reported, or (d) in all other cases, the fair market value of an ADS as determined by an independent appraiser selected in good faith by the Holders of a majority in interest of the Securities then outstanding and reasonably acceptable to the Company, the reasonable fees and expenses of which shall be paid by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ADSs are then listed or quoted on a Trading Market, the daily volume weighted average price of the ADSs for such date (or the nearest preceding date) on the Trading Market on which the ADSs are then listed or quoted as reported by Bloomberg (based on a Trading Day from 9:30 a.m. (New York City time) to 4:02 p.m. (New York City time)), (b) if OTCQB or OTCQX is not a Trading Market, the volume weighted average price of the ADSs for such date (or the nearest preceding date) on OTCQB or OTCQX as applicable, (c) if the ADSs are not then listed or quoted for trading on OTCQB or OTCQX and if prices for the ADSs are then reported in the “Pink Sheets” published by OTC Markets Group, Inc. (or a similar organization or agency succeeding to its functions of reporting prices), the most recent bid price per ADS so reported, or (d) in all other cases, the fair market value of an ADS as determined by an independent appraiser selected in good faith by the Holders of a majority in interest of the Securities then outstanding and reasonably acceptable to the Company, the reasonable fees and expenses of which shall be paid by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Delivery of Warrant ADSs Upon Exercise</w:t>
      </w:r>
      <w:r>
        <w:rPr>
          <w:rFonts w:ascii="Times New Roman;Times;Serif" w:hAnsi="Times New Roman;Times;Serif"/>
          <w:b w:val="false"/>
          <w:i w:val="false"/>
          <w:caps w:val="false"/>
          <w:smallCaps w:val="false"/>
          <w:sz w:val="20"/>
        </w:rPr>
        <w:t>. Subject to the Company’s receipt of the Exercise Price, the Company shall deposit the Warrant Shares subject to such exercise with Deutsche Bank Trust Company Americas, the Depositary for the ADSs (the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and instruct the Depositary to credit the Holder’s prime broker with The Depository Trust Company through its Deposit/Withdrawal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Depositary is then a participant in such system and either (A) there is an effective registration statement with a current prospectus registering for resale of the Warrant Shares represented by the Warrant ADSs by the Holder or (B) the Warrant ADSs are eligible for resale by the Holder without volume or manner-of-sale limitations pursuant to Rule 144 (assuming cashless exercise of the Warrant), and otherwise by electronic (registered in book-entry format) or physical delivery to the address specified by the Holder in the Notice of Exercise, by the date that is the earliest of (i) one (1) Trading Day after the delivery to the Company of the Notice of Exercise, and (ii) the number of Trading Days comprising the Standard Settlement Period after the delivery to the Company of the Notice of Exercise and the aggregate Exercise Price (such date, the “</w:t>
      </w:r>
      <w:r>
        <w:rPr>
          <w:rFonts w:ascii="Times New Roman;Times;Serif" w:hAnsi="Times New Roman;Times;Serif"/>
          <w:b w:val="false"/>
          <w:i w:val="false"/>
          <w:caps w:val="false"/>
          <w:smallCaps w:val="false"/>
          <w:sz w:val="20"/>
          <w:u w:val="single"/>
        </w:rPr>
        <w:t>Warrant ADS Delivery Date</w:t>
      </w:r>
      <w:r>
        <w:rPr>
          <w:rFonts w:ascii="Times New Roman;Times;Serif" w:hAnsi="Times New Roman;Times;Serif"/>
          <w:b w:val="false"/>
          <w:i w:val="false"/>
          <w:caps w:val="false"/>
          <w:smallCaps w:val="false"/>
          <w:sz w:val="20"/>
        </w:rPr>
        <w:t>”). Upon delivery of the Notice of Exercise, the Company shall treat the Holder for all corporate purposes as if it were the beneficial owner of the Warrant ADSs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Warrant ADSs subject to a Notice of Exercise by the Warrant ADS Delivery Date, the Company shall pay to the Holder, in cash, as liquidated damages and not as a penalty, for each $1,000 of Warrant ADSs subject to such exercise (based on the VWAP of the ADSs on the date of the applicable Notice of Exercise), $10.00 per Trading Day (increasing to $20.00 per Trading Day on the third Trading Day after the Warrant ADS Delivery Date) for each Trading Day after such Warrant ADS Delivery Date until such Warrant ADSs are delivered or the Holder rescinds such exercise. The Company agrees to use commercially reasonable efforts to maintain a transfer agent that is a participant in the FAST program so long as this Warrant remains outstanding and exercisable. As used herein, “Standard Settlement Period” means the standard settlement period, expressed in a number of Trading Days, on the Company’s primary Trading Market with respect to the ADSs as in effect on the date of delivery of the Notice of Exercise.</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ADSs, deliver to the Holder a new Warrant evidencing the rights of the Holder to purchase the unpurchased Warrant ADSs called for by this Warrant, which new Warrant shall in all other respects be identical with this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Depositary to transmit to the Holder the Warrant ADSs pursuant to Section 2(d)(i) by the Warrant ADS Delivery Date, then the Holder will have the right to rescind such exercise in respect of the untransmitted Warrant ADSs (with the effect that the Holder’s right to acquire such Warrant ADSs pursuant to this Warrant shall be restored) and the Company shall return to the Holder the aggregate Exercise Price paid to the Company for such Warrant ADSs.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Compensation for Buy-In on Failure to Timely Deliver Warrant ADSs Upon Exercise</w:t>
      </w:r>
      <w:r>
        <w:rPr>
          <w:rFonts w:ascii="Times New Roman;Times;Serif" w:hAnsi="Times New Roman;Times;Serif"/>
          <w:b w:val="false"/>
          <w:i w:val="false"/>
          <w:caps w:val="false"/>
          <w:smallCaps w:val="false"/>
          <w:sz w:val="20"/>
        </w:rPr>
        <w:t>. In addition to any other rights available to the Holder, if the Company fails to cause the Depositary to deliver to the Holder the Warrant ADSs in accordance with the provisions of Section 2(d)(i) above pursuant to an exercise on or before the Warrant ADS Delivery Date, and if after such date the Holder is required by its broker to purchase (in an open market transaction or otherwise) or the Holder’s brokerage firm otherwise purchases, ADSs to deliver in satisfaction of a sale by the Holder of the Warrant ADSs which the Holder anticipated receiving upon such exercise (a “Buy-In”), then the Company shall (A) pay in cash to the Holder the amount, if any, by which (x) the Holder’s total purchase price (including brokerage commissions, if any) for the ADSs so purchased exceeds (y) the amount obtained by multiplying (1) the number of Warrant ADSs that the Company failed to deliver to the Holder in connection with the exercise at issue by (2) the price at which the sell order giving rise to such purchase obligation was executed, and (B) at the option of the Holder, either reinstate the portion of the Warrant in respect of the Warrant ADSs for which such exercise was not honored and return any amount received by the Company in respect of the Exercise Price for those Warrant ADSs (in which case such exercise shall be deemed rescinded) or deliver to the Holder the number of ADSs that would have been issued had the Company timely complied with its exercise and delivery obligations hereunder. For example, if the Holder purchases ADSs having a total purchase price of $11,000 to cover a Buy-In with respect to an attempted exercise of the Warrant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ADSs upon exercise of the Warrant as required pursuant to the terms 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Warrant Shares or Warrant ADSs shall be issued upon the exercise of this Warrant. As to any fraction of an ADS which the Holder would otherwise be entitled to purchase upon such exercise, the Company shall, at its election, either pay a cash adjustment in respect of such final fraction in an amount equal to such fraction multiplied by the Exercise Price or round up to the next whole ADS; provided, however, the fraction of an ADS shall not be rounded up to the next whole ADS if such rounding results in the issue price being lower than the nominal value of the ADS.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ADSs shall be made without charge to the Holder for any issue or transfer tax or other incidental expense in respect of the issuance of Warrant ADSs, all of which taxes and expenses shall be paid by the Company, and such Warrant ADSs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Warrant ADSs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Depositary fees required for same-day processing of any Notice of Exercise and all fees to the Depository Trust Company (or another established clearing corporation performing similar functions) required for same-day electronic issuance and delivery of the Warrant ADSs.</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shareholder books or records in any manner which prevents the timely exercise of this Warrant, pursuant to the terms hereof; provided, however, that the foregoing shall not be deemed or construed to limit any rights of the Depositary under the terms and provisions of the deposit agreement among, inter alia, the Company and the Depositary.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9.99% (the “</w:t>
      </w:r>
      <w:r>
        <w:rPr>
          <w:rFonts w:ascii="Times New Roman;Times;Serif" w:hAnsi="Times New Roman;Times;Serif"/>
          <w:b w:val="false"/>
          <w:i w:val="false"/>
          <w:caps w:val="false"/>
          <w:smallCaps w:val="false"/>
          <w:sz w:val="20"/>
          <w:u w:val="single"/>
        </w:rPr>
        <w:t>Maximum Percentage</w:t>
      </w:r>
      <w:r>
        <w:rPr>
          <w:rFonts w:ascii="Times New Roman;Times;Serif" w:hAnsi="Times New Roman;Times;Serif"/>
          <w:b w:val="false"/>
          <w:i w:val="false"/>
          <w:caps w:val="false"/>
          <w:smallCaps w:val="false"/>
          <w:sz w:val="20"/>
        </w:rPr>
        <w:t>”) of the number of Ordinary Shares outstanding immediately after giving effect to such exercise. For purposes of the foregoing sentence, the aggregate number of Ordinary Shares beneficially owned by the Holder and the other Attribution Parties shall include the number of Ordinary Shares underlying ADSs held by the Holder and all other Attribution Parties plus the number of Ordinary Shares underlying ADSs issuable upon exercise of this Warrant with respect to which the determination of such sentence is being made, but shall exclude the number of Ordinary Shares underlying ADSs which would be issuable upon (A) exercise of the remaining, unexercised portion of this Warrant beneficially owned by the Holder or any of the other Attribution Parties and (B) exercise or conversion of the unexercised or unconverted portion of any other securities of the Company beneficially owned by the Holder or any other Attribution Party subject to a limitation on conversion or exercise analogous to the limitation contained in this Section 2(e). For purposes of this Section 2(e), beneficial ownership shall be calculated in accordance with Section 13(d) of the Exchange Act. For purposes of this Warrant, in determining the number of Ordinary Shares underlying ADSs the Holder may acquire upon the exercise of this Warrant without exceeding the Maximum Percentage, the Holder may rely on the number of Ordinary Shares as reflected in (x) the Company’s most recent Annual Report on Form 10-K, Current Report on Form 8-K or other public filing with the Commission, as the case may be, (y) a more recent public announcement by the Company or (z) any other written notice by the Company setting forth the number of Ordinary Shares outstanding (the “</w:t>
      </w:r>
      <w:r>
        <w:rPr>
          <w:rFonts w:ascii="Times New Roman;Times;Serif" w:hAnsi="Times New Roman;Times;Serif"/>
          <w:b w:val="false"/>
          <w:i w:val="false"/>
          <w:caps w:val="false"/>
          <w:smallCaps w:val="false"/>
          <w:sz w:val="20"/>
          <w:u w:val="single"/>
        </w:rPr>
        <w:t>Reported Outstanding Share Number</w:t>
      </w:r>
      <w:r>
        <w:rPr>
          <w:rFonts w:ascii="Times New Roman;Times;Serif" w:hAnsi="Times New Roman;Times;Serif"/>
          <w:b w:val="false"/>
          <w:i w:val="false"/>
          <w:caps w:val="false"/>
          <w:smallCaps w:val="false"/>
          <w:sz w:val="20"/>
        </w:rPr>
        <w:t>”). If the Company receives an Exercise Notice from the Holder at a time when the actual number of outstanding Ordinary Shares is less than the Reported Outstanding Share Number, the Company shall (i) notify the Holder in writing of the number of Ordinary Shares then outstanding and, to the extent that such Exercise Notice would otherwise cause the Holder’s beneficial ownership, as determined pursuant to this Section 2(e), to exceed the Maximum Percentage, the Holder must notify the Company of a reduced number of Warrant ADSs to be purchased pursuant to such Exercise Notice (the number of shares by which such purchase is reduced, the “</w:t>
      </w:r>
      <w:r>
        <w:rPr>
          <w:rFonts w:ascii="Times New Roman;Times;Serif" w:hAnsi="Times New Roman;Times;Serif"/>
          <w:b w:val="false"/>
          <w:i w:val="false"/>
          <w:caps w:val="false"/>
          <w:smallCaps w:val="false"/>
          <w:sz w:val="20"/>
          <w:u w:val="single"/>
        </w:rPr>
        <w:t>Reduction Shares</w:t>
      </w:r>
      <w:r>
        <w:rPr>
          <w:rFonts w:ascii="Times New Roman;Times;Serif" w:hAnsi="Times New Roman;Times;Serif"/>
          <w:b w:val="false"/>
          <w:i w:val="false"/>
          <w:caps w:val="false"/>
          <w:smallCaps w:val="false"/>
          <w:sz w:val="20"/>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Ordinary Shares then outstanding. In any case, the number of outstanding Ordinary Shares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Ordinary Shares to the Holder upon exercise of this Warrant results in the Holder and the other Attribution Parties being deemed to beneficially own, in the aggregate, more than the Maximum Percentage of the number of outstanding Ordinary Shares (as determined under Section 13(d) of the Exchange Act), the Company and the Holder shall use commercially reasonable efforts to procure that the number of shares so issued by which the Holder’s and the other Attribution Parties’ aggregate beneficial ownership exceeds the Maximum Percentage (the “</w:t>
      </w:r>
      <w:r>
        <w:rPr>
          <w:rFonts w:ascii="Times New Roman;Times;Serif" w:hAnsi="Times New Roman;Times;Serif"/>
          <w:b w:val="false"/>
          <w:i w:val="false"/>
          <w:caps w:val="false"/>
          <w:smallCaps w:val="false"/>
          <w:sz w:val="20"/>
          <w:u w:val="single"/>
        </w:rPr>
        <w:t>Excess Shares</w:t>
      </w:r>
      <w:r>
        <w:rPr>
          <w:rFonts w:ascii="Times New Roman;Times;Serif" w:hAnsi="Times New Roman;Times;Serif"/>
          <w:b w:val="false"/>
          <w:i w:val="false"/>
          <w:caps w:val="false"/>
          <w:smallCaps w:val="false"/>
          <w:sz w:val="20"/>
        </w:rPr>
        <w:t>”) are repurchased by the Company (out of its distributable reserves pursuant to a contract duly authorized in accordance with the law, or as it may otherwise be legally permitted from time to time) for a price equal to the applicable Exercise Price, and pending such repurchase the Holder agrees it shall not exercise any rights relating to the power to vote or to transfer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of Warrants that is not an Attribution Party of the Holder. For purposes of clarity, the Ordinary Shares issuable pursuant to the terms of this Warrant in excess of the Maximum Percentage shall not be deemed to be beneficially owned by the Holder for any purpose including for purposes of Section 13(d) or Rule 16a-1(a)(1) of the Exchange Act. The provisions of this paragraph shall be construed and implemented in a manner otherwise than in strict conformity with the terms of this Section 2(e) to the extent necessary to correct this paragraph or any portion of this paragraph which may be defective or inconsistent with the intended beneficial ownership limitation contained in this Section 2(e) or to make changes or supplements necessary or desirable to properly give effect to such limitation. The limitation contained in this paragraph may not be waived and shall apply to a successor holder of this Warrant.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Ordinary Shares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will have restrictions upon resale imposed by state and federal securities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Share Dividends and Splits</w:t>
      </w:r>
      <w:r>
        <w:rPr>
          <w:rFonts w:ascii="Times New Roman;Times;Serif" w:hAnsi="Times New Roman;Times;Serif"/>
          <w:b w:val="false"/>
          <w:i w:val="false"/>
          <w:caps w:val="false"/>
          <w:smallCaps w:val="false"/>
          <w:sz w:val="20"/>
        </w:rPr>
        <w:t>. If the Company, at any time while this Warrant is outstanding: (i) pays a share dividend or otherwise makes a distribution or distributions on its Ordinary Shares or ADSs or any other equity or equity equivalent securities payable in Ordinary Shares or ADSs (which, for avoidance of doubt, shall not include any ADSs issued by the Company upon exercise of this Warrant), as applicable, (ii) subdivides outstanding Ordinary Shares or ADSs into a larger number of shares or ADSs, as applicable, (iii) combines (including by way of reverse share split) outstanding Ordinary Shares or ADSs into a smaller number of shares or ADSs, as applicable, (iv) redesignates any other securities as Ordinary Shares or ADSs or (v) issues Ordinary Shares or ADSs by way of capitalization of profits or reserves, then in each case the Exercise Price shall be multiplied by a fraction of which the numerator shall be the number of ADSs (excluding treasury shares, if any) outstanding immediately before such event and of which the denominator shall be the number of ADSs outstanding immediately after such event, and the number of shares issuable upon exercise of this Warrant shall be proportionately adjusted so that the aggregate Exercise Price of this Warrant shall remain unchanged. Any adjustment made pursuant to this Section 3(a) shall become effective immediately after the record date or (if there is no record date) the effective date of the transaction giving rise to the adjustment.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[RESERVED].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3(a) above, if at any time that this Warrant is outstanding the Company grants, issues or sells any Ordinary Share Equivalents or rights to purchase shares, warrants, securities or other property pro rata to the record holders of any class of Ordinary Shares or ADSs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Ordinary Shares or ADSs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Ordinary Shares or ADSs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ADSs as a result of such Purchase Right to such extent) and such Purchase Right to such extent shall be held in abeyance for the Holder until such time, if ever, as its right thereto would not result in the Holder exceeding the Maximum Percentage).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Except to the extent that the adjustments pursuant to Section 3(a) above apply, during such time as this Warrant is outstanding, if the Company shall declare or make any dividend or other distribution of its assets (or rights to acquire its assets) to holders of Ordinary Shares or ADSs, by way of return of capital or otherwise (including, without limitation, any distribution of cash, shares or other securities, property or options by way of a dividend, spin off, reclassification, corporate rearrangement, scheme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receive at the time such Distribution is made the amount of cash or assets that are distributed in the Distribution per Ordinary Share or ADS multiplied by the number of Ordinary Shares or ADSs acquirable upon complete exercise of this Warrant (without regard to any limitations on exercise hereof, including without limitation, the Maximum Percentage) immediately before the date of which a record is taken for such Distribution, or, if no such record is taken, the date as of which the record holders of Ordinary Shares or ADSs are to be determined for the participation in such Distribution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Holder shall not be entitled to receive any Ordinary Shares or ADSs pursuant to the foregoing right to the extent that this would result in the Holder exceeding the Maximum Percentage, and any such Ordinary Shares or ADSs shall be held in abeyance for the benefit of the Holder until such time, if ever, as its right thereto would not result in the Holder exceeding the Maximum Percentage).</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Fundamental Transactions</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Ordinary Shares are permitted to sell, tender or exchange their shares for other securities, cash or property and has been accepted by the holders of 50% or more of the outstanding Ordinary Shares, (iv) the Company, directly or indirectly, in one or more related transactions effects any reclassification, reorganization or recapitalization of the Ordinary Shares or any compulsory share exchange pursuant to which the Ordinary Shares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Ordinary Shares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the successor or acquiring corporation or of the Company, if it is the surviving corporation, and/or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receivable as a result of such Fundamental Transaction by a holder of the number of Ordinary Shares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Ordinary Share in such Fundamental Transaction, and the Company shall apportion the Exercise Price among the Alternate Consideration in a reasonable manner reflecting the relative value of any different components of the Alternate Consideration. If holders of Ordinary Shares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Company under this Warrant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Ordinary Shares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Ordinary Shares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an ADS, as the case may be. For purposes of this Section 3, the number of Ordinary Shares deemed to be issued and outstanding as of a given date shall be the sum of the number of Ordinary Shares (excluding treasury shares, if any) issued and outstanding.</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ADSs and setting forth a brief statement of the facts requiring such adjustment.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on the Ordinary Shares, (B) the Company shall declare a special nonrecurring cash dividend on or a redemption of the Ordinary Shares or ADSs, (C) the Company shall authorize the granting to all holders of the Ordinary Shares or ADSs rights or warrants to subscribe for or purchase any shares of capital stock of any class or of any rights, (D) the approval of any shareholders of the Company shall be required in connection with any reclassification of the Ordinary Shares or ADSs, any consolidation or merger to which the Company is a party, any sale or transfer of all or substantially all of the assets of the Company,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or ADSs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Ordinary Shares of record shall be entitled to exchange their Ordinary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the material terms of such notice with the Commission pursuant to a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xml:space="preserve"> Subject to the rules and regulations of the Trading Market, the Company may at any time during the term of this Warrant, subject to the prior written consent of the Holder, reduce the then current Exercise Price to any amount and for any period of time deemed appropriate by the Board of Directors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Change in ADS Ratio.</w:t>
      </w:r>
      <w:r>
        <w:rPr>
          <w:rFonts w:ascii="Times New Roman;Times;Serif" w:hAnsi="Times New Roman;Times;Serif"/>
          <w:b w:val="false"/>
          <w:i w:val="false"/>
          <w:caps w:val="false"/>
          <w:smallCaps w:val="false"/>
          <w:sz w:val="20"/>
        </w:rPr>
        <w:t xml:space="preserve"> If after the Issuance Date the ratio of ADSs to Ordinary Shares is increased or reduced, then the number of Warrant ADSs to be delivered upon exercise of this Warrant and the Exercise Price per Warrant ADS will each be proportionately adjusted so that the aggregate Exercise Price remains unchanged.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Subject to compliance with any applicable securities laws and the conditions set forth in Section 4(d) hereof and to the provisions of Section 4.1 of the Purchase Agreement,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the Holder delivers an assignment form to the Company assigning this Warrant in full. The Warrant, if properly assigned in accordance herewith, may be exercised by a new holder for the purchase of Warrant ADSs without having a new Warrant issued.</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Issuance Date and shall be identical with this Warrant except as to the number of Warrant ADSs issuable pursuant thereto.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sz w:val="20"/>
        </w:rPr>
        <w:t>. If, at the time of the surrender of this Warrant in connection with any transfer of this Warrant, the transfer of this Warrant is not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Representation by the Holder</w:t>
      </w:r>
      <w:r>
        <w:rPr>
          <w:rFonts w:ascii="Times New Roman;Times;Serif" w:hAnsi="Times New Roman;Times;Serif"/>
          <w:b w:val="false"/>
          <w:i w:val="false"/>
          <w:caps w:val="false"/>
          <w:smallCaps w:val="false"/>
          <w:sz w:val="20"/>
        </w:rPr>
        <w:t>. The Holder, by the acceptance hereof, represents and warrants that it is acquiring this Warrant and, upon any exercise hereof, will acquire the Warrant ADSs issuable upon such exercise, for its own account and not with a view to or for distributing or reselling such Warrant ADSs or any part thereof in violation of the Securities Act or any applicable state securities law, except pursuant to sales registered or exempt under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Rights as Shareholder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shareholder of the Company prior to the exercise hereof as set forth in Section 2(d)(i), except as expressly set forth in Section 3. Without limiting the rights of a Holder to receive Warrant ADSs on a “cashless exercise,” and to receive the cash payments contemplated pursuant to Sections 2(d)(i), 2(d)(iv) and 2(d)(v), in no event will the Company be required to net cash settle an exercise of this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ADSs,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during the period the Warrant is outstanding, its directors will have authority to allot a sufficient number of shares to provide for the issuance of the Warrant ADSs and underlying Ordinary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ADSs may be issued as provided herein without violation of any applicable law or regulation, or of any requirements of the applicable Trading Market upon which the Ordinary Shares and ADSs may be listed. The Company covenants that all Warrant Shares which may be issued upon the exercise of the purchase rights represented by this Warrant will, upon exercise of the purchase rights represented by this Warrant and payment for such Warrant ADSs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articles of association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ADSs for which this Warrant is exercisable or in the Exercise Price, the Company shall obtain all such authorizations or exemptions thereof, or consents thereto, as may be necessary from any public regulatory body or bodies having jurisdiction thereof. Unless required by law, the Company shall not do anything that would require the Exercise Price to be adjusted to an amount that is less than the aggregate nominal value of the Ordinary Shares underlying an ADS at that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All questions concerning the construction, validity, enforcement and interpretation of this Warrant shall be determined in accordance with the provisions of the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notwithstanding the fact that all rights hereunder terminate on the Termination Date.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request or other document required or permitted to be given or delivered to the Holder by the Company shall be delivered in accordance with the notice provisions of the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ADSs, and no enumeration herein of the rights or privileges of the Holder, shall give rise to any liability of the Holder for the purchase price of any Ordinary Shares or ADSs or as a shareholder of the Company, whether such liability is asserted by the Company or by creditors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xml:space="preserve">. For the avoidance of doubt, notwithstanding anything to the contrary contained herein, the Depositary’s rights and obligations with respect to the Company and the ADSs (including the Warrant ADSs) shall be as set forth in, and subject to, the terms and provisions of the deposit agreement among,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the Company and the Depositary and in no event shall this Warrant be deemed or construed to impose any additional obligations or liabilities on the Depositary.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ADSs.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Company Acknowledgement</w:t>
      </w:r>
      <w:r>
        <w:rPr>
          <w:rFonts w:ascii="Times New Roman;Times;Serif" w:hAnsi="Times New Roman;Times;Serif"/>
          <w:b w:val="false"/>
          <w:i w:val="false"/>
          <w:caps w:val="false"/>
          <w:smallCaps w:val="false"/>
          <w:sz w:val="20"/>
        </w:rPr>
        <w:t>. The Company acknowledges that the Company has received the aggregate par value amount of the Warrant Shares underlying the Warrant ADSs upon exercise of this Warrant and the Company shall hold such aggregate nominal amount in trust and shall apply it as applicable in connection with exercises of this Warrant pursuant to Section 2(c) 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and the 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Electronic Signatures</w:t>
      </w:r>
      <w:r>
        <w:rPr>
          <w:rFonts w:ascii="Times New Roman;Times;Serif" w:hAnsi="Times New Roman;Times;Serif"/>
          <w:b w:val="false"/>
          <w:i w:val="false"/>
          <w:caps w:val="false"/>
          <w:smallCaps w:val="false"/>
          <w:sz w:val="20"/>
        </w:rPr>
        <w:t>. Electronically scanned and transmitted signatures, including by email attachment, shall be deemed originals for all purposes of this Warrant.</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hanging="0"/>
        <w:jc w:val="both"/>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560"/>
        <w:gridCol w:w="3080"/>
        <w:gridCol w:w="75"/>
      </w:tblGrid>
      <w:tr>
        <w:trPr/>
        <w:tc>
          <w:tcPr>
            <w:tcW w:w="3640"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Akari Therapeutics Plc</w:t>
            </w:r>
          </w:p>
        </w:tc>
        <w:tc>
          <w:tcPr>
            <w:tcW w:w="75" w:type="dxa"/>
            <w:tcBorders/>
            <w:vAlign w:val="center"/>
          </w:tcPr>
          <w:p>
            <w:pPr>
              <w:pStyle w:val="TableContents"/>
              <w:bidi w:val="0"/>
              <w:spacing w:before="0" w:after="283"/>
              <w:jc w:val="left"/>
              <w:rPr/>
            </w:pPr>
            <w:r>
              <w:rPr/>
              <w:t> </w:t>
            </w:r>
          </w:p>
        </w:tc>
      </w:tr>
      <w:tr>
        <w:trPr/>
        <w:tc>
          <w:tcPr>
            <w:tcW w:w="364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80"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Abizer Gaslightwala</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jc w:val="center"/>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350"/>
        <w:gridCol w:w="5900"/>
      </w:tblGrid>
      <w:tr>
        <w:trPr/>
        <w:tc>
          <w:tcPr>
            <w:tcW w:w="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tc>
        <w:tc>
          <w:tcPr>
            <w:tcW w:w="5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AKARI THERAPEUTICS, PLC</w:t>
            </w:r>
          </w:p>
        </w:tc>
      </w:tr>
      <w:tr>
        <w:trPr/>
        <w:tc>
          <w:tcPr>
            <w:tcW w:w="350" w:type="dxa"/>
            <w:tcBorders/>
            <w:vAlign w:val="center"/>
          </w:tcPr>
          <w:p>
            <w:pPr>
              <w:pStyle w:val="TableContents"/>
              <w:bidi w:val="0"/>
              <w:spacing w:before="0" w:after="283"/>
              <w:jc w:val="both"/>
              <w:rPr>
                <w:caps w:val="false"/>
                <w:smallCaps w:val="false"/>
              </w:rPr>
            </w:pPr>
            <w:r>
              <w:rPr>
                <w:caps w:val="false"/>
                <w:smallCaps w:val="false"/>
              </w:rPr>
              <w:t> </w:t>
            </w:r>
          </w:p>
        </w:tc>
        <w:tc>
          <w:tcPr>
            <w:tcW w:w="5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 AS DEPOSITARY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_________ Warrant ADSs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 lawful money of the United States;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permitted, by the cancellation of such number of Warrant ADSs as is necessary, in accordance with the formula set forth in subsection 2(c), to exercise this Warrant with respect to the maximum number of Warrant ADSs purchasable pursuant to the cashless exercise procedure set forth in subsection 2(c).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register and issue said Warrant ADSs in the name of the undersigned or in such other name as is specified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Participant name and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account number of DTC Participant Client: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of DTC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of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of DTC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The undersigned is an “accredited investor” as defined in Regulation D promulgated under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Investing Entity: 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Signatory of Investing Entity: 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purchase Warrant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_________________________________________________________________________</w:t>
      </w:r>
    </w:p>
    <w:p>
      <w:pPr>
        <w:pStyle w:val="TextBody"/>
        <w:bidi w:val="0"/>
        <w:spacing w:before="0" w:after="0"/>
        <w:ind w:left="0" w:right="0" w:firstLine="4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_______________________________________________________________________</w:t>
      </w:r>
    </w:p>
    <w:p>
      <w:pPr>
        <w:pStyle w:val="TextBody"/>
        <w:bidi w:val="0"/>
        <w:spacing w:before="0" w:after="0"/>
        <w:ind w:left="0" w:right="0" w:firstLine="4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 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Signature: 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Address: ______________________________</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19" w:name="ex4-8.htm"/>
      <w:bookmarkStart w:id="20" w:name="ksex48"/>
      <w:bookmarkEnd w:id="19"/>
      <w:bookmarkEnd w:id="2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H WARRANT TO PURCHASE ORDINARY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REPRESENTED BY AMERICAN DEPOSITARY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AKARI THERAPEUTICS, PLC.</w:t>
      </w:r>
    </w:p>
    <w:p>
      <w:pPr>
        <w:pStyle w:val="TextBody"/>
        <w:bidi w:val="0"/>
        <w:spacing w:before="0" w:after="0"/>
        <w:ind w:left="0" w:right="0" w:hanging="0"/>
        <w:jc w:val="center"/>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3560"/>
        <w:gridCol w:w="2000"/>
      </w:tblGrid>
      <w:tr>
        <w:trPr/>
        <w:tc>
          <w:tcPr>
            <w:tcW w:w="3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No. [●]</w:t>
            </w:r>
          </w:p>
        </w:tc>
        <w:tc>
          <w:tcPr>
            <w:tcW w:w="20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Date: [●], 2026</w:t>
            </w:r>
          </w:p>
        </w:tc>
      </w:tr>
      <w:tr>
        <w:trPr/>
        <w:tc>
          <w:tcPr>
            <w:tcW w:w="3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American Depositary Shares: [●]</w:t>
            </w:r>
          </w:p>
        </w:tc>
        <w:tc>
          <w:tcPr>
            <w:tcW w:w="200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SERIES H WARRANT TO PURCHASE ORDINARY SHARES REPRESENTED BY AMERICAN DEPOSITARY SHARES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date hereof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on or prior to 5:00 p.m. (New York City time) on the eighteen (18) month anniversary of the Initial Exercise Date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Akari Therapeutics, Plc, a public company with limited liability incorporated under the laws of England and Wales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 Ordinary Shares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represented by [●] American Depositary Shares (“</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as subject to adjustment hereunder (the “</w:t>
      </w:r>
      <w:r>
        <w:rPr>
          <w:rFonts w:ascii="Times New Roman;Times;Serif" w:hAnsi="Times New Roman;Times;Serif"/>
          <w:b w:val="false"/>
          <w:i w:val="false"/>
          <w:caps w:val="false"/>
          <w:smallCaps w:val="false"/>
          <w:sz w:val="20"/>
          <w:u w:val="single"/>
        </w:rPr>
        <w:t>Warrant ADSs</w:t>
      </w:r>
      <w:r>
        <w:rPr>
          <w:rFonts w:ascii="Times New Roman;Times;Serif" w:hAnsi="Times New Roman;Times;Serif"/>
          <w:b w:val="false"/>
          <w:i w:val="false"/>
          <w:caps w:val="false"/>
          <w:smallCaps w:val="false"/>
          <w:sz w:val="20"/>
        </w:rPr>
        <w:t>”). The purchase price of one Warrant ADS shall be equal to the Exercise Price, as defined in Section 2(b).</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and not otherwise defined herein shall have the respective meanings set forth in that certain Securities Purchase Agreement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dated May 20, 2026, among the Company and the purchasers signatory thereto.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Exercise of the purchase rights represented by this Warrant may be made, in whole or in part, at any time or times on or after the Initial Exercise Date and on or before the Termination Date by delivery to the Company (or such other office or agency of the Company as it may designate by notice in writing to the registered Holder at the address of the Holder appearing on the books of the Company) and the Depositary of a duly executed PDF copy submitted by e-mail (or e-mail attachment) of the Notice of Exercise in the form annexed hereto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Within the earlier of (i) one (1) Trading Day and (ii) the number of Trading Days comprising the Standard Settlement Period (as defined in Section 2(d)(i) herein) following the date of exercise as aforesaid the Holder shall deliver to the Company the aggregate applicable Exercise Price of the Warrant ADSs thereby purchased by wire transfer or cashier’s check drawn on a United States bank, in either case in immediately available funds, unless the cashless exercise procedure specified in Section 2(c) below is properly specified in the applicable Notice of Exercise. No ink-original Notice of Exercise shall be required, nor shall any medallion guarantee (or other type of guarantee or notarization) of any Notice of Exercise be required. The Company shall have no obligation to inquire with respect to or otherwise confirm the authenticity of the signature(s) contained on any Notice of Exercise nor the authority of the person so executing such Notice of Exercise. Notwithstanding anything herein to the contrary, the Holder shall not be required to physically surrender this Warrant to the Company until the Holder has purchased all of the Warrant ADSs available hereunder and the Warrant has been exercised in full, in which case, the Holder shall surrender this Warrant to the Company for cancellation within three (3) Trading Days of the date the final Notice of Exercise is delivered to the Company. Partial exercises of this Warrant resulting in purchases of a portion of the total number of Warrant ADSs available hereunder shall have the effect of lowering the outstanding number of Warrant ADSs purchasable hereunder in an amount equal to the applicable number of Warrant ADSs purchased. The Holder and the Company shall maintain records showing the number of Warrant ADSs purchased and the date of such purchases. The Company shall deliver any objection to any Notice of Exercise within one (1) Trading Day of receipt of such notice. The Holder and any assignee, by acceptance of this Warrant, acknowledge and agree that, by reason of the provisions of this paragraph, following the purchase of a portion of the Warrant ADSs hereunder, the number of Warrant ADSs available for purchase hereunder at any given time may be less than the amount stated on the face hereof.</w:t>
      </w:r>
    </w:p>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Subject to Section 2(c) hereof, the exercise price per ADS under this Warrant shall be $3.74, subject to adjustment hereunder (or, if higher, the aggregate nominal value of the Ordinary Shares underlying an ADS at the time of issue)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If following the date that is six (6) months following the original issuance date of the Warrants, at the time of exercise hereof, there is no effective registration statement registering with a current prospectus available for the resale of the Warrant ADSs by the Holder, then this Warrant may (if permitted by applicable law and the Company’s articles of association) also be exercised, in whole or in part, at such time by means of a “cashless exercise” in which the Holder shall be entitled to receive a number of Warrant ADSs equal to the quotient obtained by dividing [(A-B) (X)] by (A), where: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600(b)(64) of Regulation NMS promulgated under the federal securities laws) on such Trading Day, (ii) at the option of the Holder, either (y) the VWAP on the Trading Day immediately preceding the date of the applicable Notice of Exercise or (z) the Bid Price of the ADSs on the principal Trading Market as reported by Bloomberg L.P. (“Bloomberg”)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the Exercise Price of this Warrant for cash exercise, as adjusted hereunder; and</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 the number of Warrant ADSs that would be issuable upon exercise of this Warrant in accordance with the terms of this Warrant if such exercise were by means of a cash exercise rather than a cashless exercise.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Warrant ADSs are issued in such a cashless exercise, the parties acknowledge and agree that in accordance with Section 3(a)(9) of the Securities Act, the Warrant ADSs shall take on the registered characteristics of the Warrants being exercised. The Company agrees not to take any position contrary to this Section 2(c), except to the extent required by applicable law, rule or regulation. On the Termination Date, if, despite the Company’s commercially reasonable efforts to maintain an effective registration statement pursuant to the definition of “Termination Date” above, there is no effective registration statement registering or the prospectus contained therein is not available for the issuance of the Warrant ADSs to the Holder, this Warrant shall be automatically exercised via cashless exercise pursuant to this Section 2(c); provided, that, in the event such cashless exercise would exceed the Maximum Percentage in Section 2(e), the Holder shall receive Pre-Funded Warrants for any exercise settlements that would exceed the Maximum Percentage.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Bid Price</w:t>
      </w:r>
      <w:r>
        <w:rPr>
          <w:rFonts w:ascii="Times New Roman;Times;Serif" w:hAnsi="Times New Roman;Times;Serif"/>
          <w:b w:val="false"/>
          <w:i w:val="false"/>
          <w:caps w:val="false"/>
          <w:smallCaps w:val="false"/>
          <w:sz w:val="20"/>
        </w:rPr>
        <w:t>” means, for any date, the price determined by the first of the following clauses that applies: (a) if the ADSs are then listed or quoted on a Trading Market, the bid price of the ADSs for the time in question (or the nearest preceding date) on the Trading Market on which the ADSs are then listed or quoted as reported by Bloomberg (based on a Trading Day from 9:30 a.m. (New York City time) to 4:02 p.m. (New York City time)), (b) if OTCQB or OTCQX is not a Trading Market, the volume weighted average price of the ADSs for such date (or the nearest preceding date) on OTCQB or OTCQX as applicable, (c) if the ADSs are not then listed or quoted for trading on OTCQB or OTCQX and if prices for the ADSs are then reported in the “Pink Sheets” published by OTC Markets Group, Inc. (or a similar organization or agency succeeding to its functions of reporting prices), the most recent bid price per share of the ADSs so reported, or (d) in all other cases, the fair market value of an ADS as determined by an independent appraiser selected in good faith by the Holders of a majority in interest of the Securities then outstanding and reasonably acceptable to the Company, the reasonable fees and expenses of which shall be paid by the Company.</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ADSs are then listed or quoted on a Trading Market, the daily volume weighted average price of the ADSs for such date (or the nearest preceding date) on the Trading Market on which the ADSs are then listed or quoted as reported by Bloomberg (based on a Trading Day from 9:30 a.m. (New York City time) to 4:02 p.m. (New York City time)), (b) if OTCQB or OTCQX is not a Trading Market, the volume weighted average price of the ADSs for such date (or the nearest preceding date) on OTCQB or OTCQX as applicable, (c) if the ADSs are not then listed or quoted for trading on OTCQB or OTCQX and if prices for the ADSs are then reported in the “Pink Sheets” published by OTC Markets Group, Inc. (or a similar organization or agency succeeding to its functions of reporting prices), the most recent bid price per ADS so reported, or (d) in all other cases, the fair market value of an ADS as determined by an independent appraiser selected in good faith by the Holders of a majority in interest of the Securities then outstanding and reasonably acceptable to the Company, the reasonable fees and expenses of which shall be paid by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Delivery of Warrant ADSs Upon Exercise</w:t>
      </w:r>
      <w:r>
        <w:rPr>
          <w:rFonts w:ascii="Times New Roman;Times;Serif" w:hAnsi="Times New Roman;Times;Serif"/>
          <w:b w:val="false"/>
          <w:i w:val="false"/>
          <w:caps w:val="false"/>
          <w:smallCaps w:val="false"/>
          <w:sz w:val="20"/>
        </w:rPr>
        <w:t>. Subject to the Company’s receipt of the Exercise Price, the Company shall deposit the Warrant Shares subject to such exercise with Deutsche Bank Trust Company Americas, the Depositary for the ADSs (the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and instruct the Depositary to credit the Holder’s prime broker with The Depository Trust Company through its Deposit/Withdrawal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Depositary is then a participant in such system and either (A) there is an effective registration statement with a current prospectus registering for resale of the Warrant Shares represented by the Warrant ADSs by the Holder or (B) this Warrant is being exercised via cashless exercise and the Warrant ADSs have been sold by the Holder prior to the Warrant ADS Delivery Date (as defined below), and otherwise by electronic (registered in book-entry format) or physical delivery to the address specified by the Holder in the Notice of Exercise, by the date that is the earliest of (i) one (1) Trading Day after the delivery to the Company of the Notice of Exercise, and (ii) the number of Trading Days comprising the Standard Settlement Period after the delivery to the Company of the Notice of Exercise and the aggregate Exercise Price (such date, the “</w:t>
      </w:r>
      <w:r>
        <w:rPr>
          <w:rFonts w:ascii="Times New Roman;Times;Serif" w:hAnsi="Times New Roman;Times;Serif"/>
          <w:b w:val="false"/>
          <w:i w:val="false"/>
          <w:caps w:val="false"/>
          <w:smallCaps w:val="false"/>
          <w:sz w:val="20"/>
          <w:u w:val="single"/>
        </w:rPr>
        <w:t>Warrant ADS Delivery Date</w:t>
      </w:r>
      <w:r>
        <w:rPr>
          <w:rFonts w:ascii="Times New Roman;Times;Serif" w:hAnsi="Times New Roman;Times;Serif"/>
          <w:b w:val="false"/>
          <w:i w:val="false"/>
          <w:caps w:val="false"/>
          <w:smallCaps w:val="false"/>
          <w:sz w:val="20"/>
        </w:rPr>
        <w:t>”). Upon delivery of the Notice of Exercise, the Company shall treat the Holder for all corporate purposes as if it were the beneficial owner of the Warrant ADSs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Warrant ADSs subject to a Notice of Exercise by the Warrant ADS Delivery Date, the Company shall pay to the Holder, in cash, as liquidated damages and not as a penalty, for each $1,000 of Warrant ADSs subject to such exercise (based on the VWAP of the ADSs on the date of the applicable Notice of Exercise), $10.00 per Trading Day (increasing to $20.00 per Trading Day on the third Trading Day after the Warrant ADS Delivery Date) for each Trading Day after such Warrant ADS Delivery Date until such Warrant ADSs are delivered or the Holder rescinds such exercise. The Company agrees to use commercially reasonable efforts to maintain a transfer agent that is a participant in the FAST program so long as this Warrant remains outstanding and exercisable. As used herein, “Standard Settlement Period” means the standard settlement period, expressed in a number of Trading Days, on the Company’s primary Trading Market with respect to the ADSs as in effect on the date of delivery of the Notice of Exercise.</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ADSs, deliver to the Holder a new Warrant evidencing the rights of the Holder to purchase the unpurchased Warrant ADSs called for by this Warrant, which new Warrant shall in all other respects be identical with this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Depositary to transmit to the Holder the Warrant ADSs pursuant to Section 2(d)(i) by the Warrant ADS Delivery Date, then the Holder will have the right to rescind such exercise in respect of the untransmitted Warrant ADSs (with the effect that the Holder’s right to acquire such Warrant ADSs pursuant to this Warrant shall be restored) and the Company shall return to the Holder the aggregate Exercise Price paid to the Company for such Warrant ADSs.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Compensation for Buy-In on Failure to Timely Deliver Warrant ADSs Upon Exercise</w:t>
      </w:r>
      <w:r>
        <w:rPr>
          <w:rFonts w:ascii="Times New Roman;Times;Serif" w:hAnsi="Times New Roman;Times;Serif"/>
          <w:b w:val="false"/>
          <w:i w:val="false"/>
          <w:caps w:val="false"/>
          <w:smallCaps w:val="false"/>
          <w:sz w:val="20"/>
        </w:rPr>
        <w:t>. In addition to any other rights available to the Holder, if the Company fails to cause the Depositary to deliver to the Holder the Warrant ADSs in accordance with the provisions of Section 2(d)(i) above pursuant to an exercise on or before the Warrant ADS Delivery Date, and if after such date the Holder is required by its broker to purchase (in an open market transaction or otherwise) or the Holder’s brokerage firm otherwise purchases, ADSs to deliver in satisfaction of a sale by the Holder of the Warrant ADSs which the Holder anticipated receiving upon such exercise (a “Buy-In”), then the Company shall (A) pay in cash to the Holder the amount, if any, by which (x) the Holder’s total purchase price (including brokerage commissions, if any) for the ADSs so purchased exceeds (y) the amount obtained by multiplying (1) the number of Warrant ADSs that the Company failed to deliver to the Holder in connection with the exercise at issue by (2) the price at which the sell order giving rise to such purchase obligation was executed, and (B) at the option of the Holder, either reinstate the portion of the Warrant in respect of the Warrant ADSs for which such exercise was not honored and return any amount received by the Company in respect of the Exercise Price for those Warrant ADSs (in which case such exercise shall be deemed rescinded) or deliver to the Holder the number of ADSs that would have been issued had the Company timely complied with its exercise and delivery obligations hereunder. For example, if the Holder purchases ADSs having a total purchase price of $11,000 to cover a Buy-In with respect to an attempted exercise of the Warrant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ADSs upon exercise of the Warrant as required pursuant to the terms 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Warrant Shares or Warrant ADSs shall be issued upon the exercise of this Warrant. As to any fraction of an ADS which the Holder would otherwise be entitled to purchase upon such exercise, the Company shall, at its election, either pay a cash adjustment in respect of such final fraction in an amount equal to such fraction multiplied by the Exercise Price or round up to the next whole ADS; provided, however, the fraction of an ADS shall not be rounded up to the next whole ADS if such rounding results in the issue price being lower than the nominal value of the ADS.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ADSs shall be made without charge to the Holder for any issue or transfer tax or other incidental expense in respect of the issuance of Warrant ADSs, all of which taxes and expenses shall be paid by the Company, and such Warrant ADSs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Warrant ADSs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Depositary fees required for same-day processing of any Notice of Exercise and all fees to the Depository Trust Company (or another established clearing corporation performing similar functions) required for same-day electronic issuance and delivery of the Warrant ADSs.</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shareholder books or records in any manner which prevents the timely exercise of this Warrant, pursuant to the terms hereof; provided, however, that the foregoing shall not be deemed or construed to limit any rights of the Depositary under the terms and provisions of the deposit agreement among, inter alia, the Company and the Depositary.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9.99% (the “</w:t>
      </w:r>
      <w:r>
        <w:rPr>
          <w:rFonts w:ascii="Times New Roman;Times;Serif" w:hAnsi="Times New Roman;Times;Serif"/>
          <w:b w:val="false"/>
          <w:i w:val="false"/>
          <w:caps w:val="false"/>
          <w:smallCaps w:val="false"/>
          <w:sz w:val="20"/>
          <w:u w:val="single"/>
        </w:rPr>
        <w:t>Maximum Percentage</w:t>
      </w:r>
      <w:r>
        <w:rPr>
          <w:rFonts w:ascii="Times New Roman;Times;Serif" w:hAnsi="Times New Roman;Times;Serif"/>
          <w:b w:val="false"/>
          <w:i w:val="false"/>
          <w:caps w:val="false"/>
          <w:smallCaps w:val="false"/>
          <w:sz w:val="20"/>
        </w:rPr>
        <w:t>”) of the number of Ordinary Shares outstanding immediately after giving effect to such exercise. For purposes of the foregoing sentence, the aggregate number of Ordinary Shares beneficially owned by the Holder and the other Attribution Parties shall include the number of Ordinary Shares underlying ADSs held by the Holder and all other Attribution Parties plus the number of Ordinary Shares underlying ADSs issuable upon exercise of this Warrant with respect to which the determination of such sentence is being made, but shall exclude the number of Ordinary Shares underlying ADSs which would be issuable upon (A) exercise of the remaining, unexercised portion of this Warrant beneficially owned by the Holder or any of the other Attribution Parties and (B) exercise or conversion of the unexercised or unconverted portion of any other securities of the Company beneficially owned by the Holder or any other Attribution Party subject to a limitation on conversion or exercise analogous to the limitation contained in this Section 2(e). For purposes of this Section 2(e), beneficial ownership shall be calculated in accordance with Section 13(d) of the Exchange Act. For purposes of this Warrant, in determining the number of Ordinary Shares underlying ADSs the Holder may acquire upon the exercise of this Warrant without exceeding the Maximum Percentage, the Holder may rely on the number of Ordinary Shares as reflected in (x) the Company’s most recent Annual Report on Form 10-K, Current Report on Form 8-K or other public filing with the Commission, as the case may be, (y) a more recent public announcement by the Company or (z) any other written notice by the Company setting forth the number of Ordinary Shares outstanding (the “</w:t>
      </w:r>
      <w:r>
        <w:rPr>
          <w:rFonts w:ascii="Times New Roman;Times;Serif" w:hAnsi="Times New Roman;Times;Serif"/>
          <w:b w:val="false"/>
          <w:i w:val="false"/>
          <w:caps w:val="false"/>
          <w:smallCaps w:val="false"/>
          <w:sz w:val="20"/>
          <w:u w:val="single"/>
        </w:rPr>
        <w:t>Reported Outstanding Share Number</w:t>
      </w:r>
      <w:r>
        <w:rPr>
          <w:rFonts w:ascii="Times New Roman;Times;Serif" w:hAnsi="Times New Roman;Times;Serif"/>
          <w:b w:val="false"/>
          <w:i w:val="false"/>
          <w:caps w:val="false"/>
          <w:smallCaps w:val="false"/>
          <w:sz w:val="20"/>
        </w:rPr>
        <w:t>”). If the Company receives an Exercise Notice from the Holder at a time when the actual number of outstanding Ordinary Shares is less than the Reported Outstanding Share Number, the Company shall (i) notify the Holder in writing of the number of Ordinary Shares then outstanding and, to the extent that such Exercise Notice would otherwise cause the Holder’s beneficial ownership, as determined pursuant to this Section 2(e), to exceed the Maximum Percentage, the Holder must notify the Company of a reduced number of Warrant ADSs to be purchased pursuant to such Exercise Notice (the number of shares by which such purchase is reduced, the “</w:t>
      </w:r>
      <w:r>
        <w:rPr>
          <w:rFonts w:ascii="Times New Roman;Times;Serif" w:hAnsi="Times New Roman;Times;Serif"/>
          <w:b w:val="false"/>
          <w:i w:val="false"/>
          <w:caps w:val="false"/>
          <w:smallCaps w:val="false"/>
          <w:sz w:val="20"/>
          <w:u w:val="single"/>
        </w:rPr>
        <w:t>Reduction Shares</w:t>
      </w:r>
      <w:r>
        <w:rPr>
          <w:rFonts w:ascii="Times New Roman;Times;Serif" w:hAnsi="Times New Roman;Times;Serif"/>
          <w:b w:val="false"/>
          <w:i w:val="false"/>
          <w:caps w:val="false"/>
          <w:smallCaps w:val="false"/>
          <w:sz w:val="20"/>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Ordinary Shares then outstanding. In any case, the number of outstanding Ordinary Shares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Ordinary Shares to the Holder upon exercise of this Warrant results in the Holder and the other Attribution Parties being deemed to beneficially own, in the aggregate, more than the Maximum Percentage of the number of outstanding Ordinary Shares (as determined under Section 13(d) of the Exchange Act), the Company and the Holder shall use commercially reasonable efforts to procure that the number of shares so issued by which the Holder’s and the other Attribution Parties’ aggregate beneficial ownership exceeds the Maximum Percentage (the “</w:t>
      </w:r>
      <w:r>
        <w:rPr>
          <w:rFonts w:ascii="Times New Roman;Times;Serif" w:hAnsi="Times New Roman;Times;Serif"/>
          <w:b w:val="false"/>
          <w:i w:val="false"/>
          <w:caps w:val="false"/>
          <w:smallCaps w:val="false"/>
          <w:sz w:val="20"/>
          <w:u w:val="single"/>
        </w:rPr>
        <w:t>Excess Shares</w:t>
      </w:r>
      <w:r>
        <w:rPr>
          <w:rFonts w:ascii="Times New Roman;Times;Serif" w:hAnsi="Times New Roman;Times;Serif"/>
          <w:b w:val="false"/>
          <w:i w:val="false"/>
          <w:caps w:val="false"/>
          <w:smallCaps w:val="false"/>
          <w:sz w:val="20"/>
        </w:rPr>
        <w:t>”) are repurchased by the Company (out of its distributable reserves pursuant to a contract duly authorized in accordance with the law, or as it may otherwise be legally permitted from time to time) for a price equal to the applicable Exercise Price, and pending such repurchase the Holder agrees it shall not exercise any rights relating to the power to vote or to transfer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of Warrants that is not an Attribution Party of the Holder. For purposes of clarity, the Ordinary Shares issuable pursuant to the terms of this Warrant in excess of the Maximum Percentage shall not be deemed to be beneficially owned by the Holder for any purpose including for purposes of Section 13(d) or Rule 16a-1(a)(1) of the Exchange Act. The provisions of this paragraph shall be construed and implemented in a manner otherwise than in strict conformity with the terms of this Section 2(e) to the extent necessary to correct this paragraph or any portion of this paragraph which may be defective or inconsistent with the intended beneficial ownership limitation contained in this Section 2(e) or to make changes or supplements necessary or desirable to properly give effect to such limitation. The limitation contained in this paragraph may not be waived and shall apply to a successor holder of this Warrant.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Ordinary Shares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will have restrictions upon resale imposed by state and federal securities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Share Dividends and Splits</w:t>
      </w:r>
      <w:r>
        <w:rPr>
          <w:rFonts w:ascii="Times New Roman;Times;Serif" w:hAnsi="Times New Roman;Times;Serif"/>
          <w:b w:val="false"/>
          <w:i w:val="false"/>
          <w:caps w:val="false"/>
          <w:smallCaps w:val="false"/>
          <w:sz w:val="20"/>
        </w:rPr>
        <w:t>. If the Company, at any time while this Warrant is outstanding: (i) pays a share dividend or otherwise makes a distribution or distributions on its Ordinary Shares or ADSs or any other equity or equity equivalent securities payable in Ordinary Shares or ADSs (which, for avoidance of doubt, shall not include any ADSs issued by the Company upon exercise of this Warrant), as applicable, (ii) subdivides outstanding Ordinary Shares or ADSs into a larger number of shares or ADSs, as applicable, (iii) combines (including by way of reverse share split) outstanding Ordinary Shares or ADSs into a smaller number of shares or ADSs, as applicable, (iv) redesignates any other securities as Ordinary Shares or ADSs or (v) issues Ordinary Shares or ADSs by way of capitalization of profits or reserves, then in each case the Exercise Price shall be multiplied by a fraction of which the numerator shall be the number of ADSs (excluding treasury shares, if any) outstanding immediately before such event and of which the denominator shall be the number of ADSs outstanding immediately after such event, and the number of shares issuable upon exercise of this Warrant shall be proportionately adjusted so that the aggregate Exercise Price of this Warrant shall remain unchanged. Any adjustment made pursuant to this Section 3(a) shall become effective immediately after the record date or (if there is no record date) the effective date of the transaction giving rise to the adjustment.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[RESERVED].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3(a) above, if at any time that this Warrant is outstanding the Company grants, issues or sells any Ordinary Share Equivalents or rights to purchase shares, warrants, securities or other property pro rata to the record holders of any class of Ordinary Shares or ADSs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Ordinary Shares or ADSs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Ordinary Shares or ADSs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ADSs as a result of such Purchase Right to such extent) and such Purchase Right to such extent shall be held in abeyance for the Holder until such time, if ever, as its right thereto would not result in the Holder exceeding the Maximum Percentage).</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Except to the extent that the adjustments pursuant to Section 3(a) above apply, during such time as this Warrant is outstanding, if the Company shall declare or make any dividend or other distribution of its assets (or rights to acquire its assets) to holders of Ordinary Shares or ADSs, by way of return of capital or otherwise (including, without limitation, any distribution of cash, shares or other securities, property or options by way of a dividend, spin off, reclassification, corporate rearrangement, scheme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receive at the time such Distribution is made the amount of cash or assets that are distributed in the Distribution per Ordinary Share or ADS multiplied by the number of Ordinary Shares or ADSs acquirable upon complete exercise of this Warrant (without regard to any limitations on exercise hereof, including without limitation, the Maximum Percentage) immediately before the date of which a record is taken for such Distribution, or, if no such record is taken, the date as of which the record holders of Ordinary Shares or ADSs are to be determined for the participation in such Distribution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Holder shall not be entitled to receive any Ordinary Shares or ADSs pursuant to the foregoing right to the extent that this would result in the Holder exceeding the Maximum Percentage, and any such Ordinary Shares or ADSs shall be held in abeyance for the benefit of the Holder until such time, if ever, as its right thereto would not result in the Holder exceeding the Maximum Percentage).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Fundamental Transactions</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Ordinary Shares are permitted to sell, tender or exchange their shares for other securities, cash or property and has been accepted by the holders of 50% or more of the outstanding Ordinary Shares, (iv) the Company, directly or indirectly, in one or more related transactions effects any reclassification, reorganization or recapitalization of the Ordinary Shares or any compulsory share exchange pursuant to which the Ordinary Shares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Ordinary Shares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the successor or acquiring corporation or of the Company, if it is the surviving corporation, and/or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receivable as a result of such Fundamental Transaction by a holder of the number of Ordinary Shares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Ordinary Share in such Fundamental Transaction, and the Company shall apportion the Exercise Price among the Alternate Consideration in a reasonable manner reflecting the relative value of any different components of the Alternate Consideration. If holders of Ordinary Shares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Ordinary Shares of the Company in connection with the Fundamental Transaction, whether that consideration be in the form of cash, stock or any combination thereof, or whether the holders of Ordinary Shares are given the choice to receive from among alternative forms of consideration in connection with the Fundamental Transaction; provided, further, that if holders of Ordinary Shares of the Company are not offered or paid any consideration in such Fundamental Transaction, such holders of Ordinary Shares will be deemed to have received Ordinary Shares of the Successor Entity (which Successor Entity may be the Company following such Fundamental Transaction) in such Fundamental Transaction. “</w:t>
      </w:r>
      <w:r>
        <w:rPr>
          <w:rFonts w:ascii="Times New Roman;Times;Serif" w:hAnsi="Times New Roman;Times;Serif"/>
          <w:b w:val="false"/>
          <w:i w:val="false"/>
          <w:caps w:val="false"/>
          <w:smallCaps w:val="false"/>
          <w:sz w:val="20"/>
          <w:u w:val="single"/>
        </w:rPr>
        <w:t>Black Scholes Value</w:t>
      </w:r>
      <w:r>
        <w:rPr>
          <w:rFonts w:ascii="Times New Roman;Times;Serif" w:hAnsi="Times New Roman;Times;Serif"/>
          <w:b w:val="false"/>
          <w:i w:val="false"/>
          <w:caps w:val="false"/>
          <w:smallCaps w:val="false"/>
          <w:sz w:val="20"/>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100-day volatility obtained from the Company’s historical volatility using the HVT Function on Bloomberg (determined utilizing a 365-day annualization factor) as of the Trading Day immediately following the public announcement of the applicable Fundamental Transaction, (C) the underlying price per share used in such calculation shall be the sum of the price per share being offered in cash, if any, plus the value of any non-cash consideration, if any, being offered in such Fundamental Transaction,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Company under this Warrant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Ordinary Shares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Ordinary Shares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an ADS, as the case may be. For purposes of this Section 3, the number of Ordinary Shares deemed to be issued and outstanding as of a given date shall be the sum of the number of Ordinary Shares (excluding treasury shares, if any) issued and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ADSs and setting forth a brief statement of the facts requiring such adjustment.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on the Ordinary Shares, (B) the Company shall declare a special nonrecurring cash dividend on or a redemption of the Ordinary Shares or ADSs, (C) the Company shall authorize the granting to all holders of the Ordinary Shares or ADSs rights or warrants to subscribe for or purchase any shares of capital stock of any class or of any rights, (D) the approval of any shareholders of the Company shall be required in connection with any reclassification of the Ordinary Shares or ADSs, any consolidation or merger to which the Company is a party, any sale or transfer of all or substantially all of the assets of the Company,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or ADSs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Ordinary Shares of record shall be entitled to exchange their Ordinary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the material terms of such notice with the Commission pursuant to a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xml:space="preserve"> Subject to the rules and regulations of the Trading Market, the Company may at any time during the term of this Warrant, subject to the prior written consent of the Holder, reduce the then current Exercise Price to any amount and for any period of time deemed appropriate by the Board of Directors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Change in ADS Ratio.</w:t>
      </w:r>
      <w:r>
        <w:rPr>
          <w:rFonts w:ascii="Times New Roman;Times;Serif" w:hAnsi="Times New Roman;Times;Serif"/>
          <w:b w:val="false"/>
          <w:i w:val="false"/>
          <w:caps w:val="false"/>
          <w:smallCaps w:val="false"/>
          <w:sz w:val="20"/>
        </w:rPr>
        <w:t xml:space="preserve"> If after the Issuance Date the ratio of ADSs to Ordinary Shares is increased or reduced, then the number of Warrant ADSs to be delivered upon exercise of this Warrant and the Exercise Price per Warrant ADS will each be proportionately adjusted so that the aggregate Exercise Price remains unchanged.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Subject to compliance with any applicable securities laws,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the Holder delivers an assignment form to the Company assigning this Warrant in full. The Warrant, if properly assigned in accordance herewith, may be exercised by a new holder for the purchase of Warrant ADSs without having a new Warrant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Issuance Date and shall be identical with this Warrant except as to the number of Warrant ADSs issuable pursuant thereto.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Rights as Shareholder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shareholder of the Company prior to the exercise hereof as set forth in Section 2(d)(i), except as expressly set forth in Section 3. Without limiting the rights of a Holder to receive Warrant ADSs on a “cashless exercise,” and to receive the cash payments contemplated pursuant to Sections 2(d)(i), 2(d)(iv) and 2(d)(v), in no event will the Company be required to net cash settle an exercise of this Warrant.</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ADSs,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during the period the Warrant is outstanding, its directors will have authority to allot a sufficient number of shares to provide for the issuance of the Warrant ADSs and underlying Ordinary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ADSs may be issued as provided herein without violation of any applicable law or regulation, or of any requirements of the applicable Trading Market upon which the Ordinary Shares and ADSs may be listed. The Company covenants that all Warrant Shares which may be issued upon the exercise of the purchase rights represented by this Warrant will, upon exercise of the purchase rights represented by this Warrant and payment for such Warrant ADSs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articles of association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ADSs for which this Warrant is exercisable or in the Exercise Price, the Company shall obtain all such authorizations or exemptions thereof, or consents thereto, as may be necessary from any public regulatory body or bodies having jurisdiction thereof. Unless required by law, the Company shall not do anything that would require the Exercise Price to be adjusted to an amount that is less than the aggregate nominal value of the Ordinary Shares underlying an ADS at that time.</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All questions concerning the construction, validity, enforcement and interpretation of this Warrant shall be determined in accordance with the provisions of the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notwithstanding the fact that all rights hereunder terminate on the Termination Date.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request or other document required or permitted to be given or delivered to the Holder by the Company shall be delivered in accordance with the notice provisions of the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ADSs, and no enumeration herein of the rights or privileges of the Holder, shall give rise to any liability of the Holder for the purchase price of any Ordinary Shares or ADSs or as a shareholder of the Company, whether such liability is asserted by the Company or by creditors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xml:space="preserve">. For the avoidance of doubt, notwithstanding anything to the contrary contained herein, the Depositary’s rights and obligations with respect to the Company and the ADSs (including the Warrant ADSs) shall be as set forth in, and subject to, the terms and provisions of the deposit agreement among,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the Company and the Depositary and in no event shall this Warrant be deemed or construed to impose any additional obligations or liabilities on the Depositary.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ADSs.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Company Acknowledgement</w:t>
      </w:r>
      <w:r>
        <w:rPr>
          <w:rFonts w:ascii="Times New Roman;Times;Serif" w:hAnsi="Times New Roman;Times;Serif"/>
          <w:b w:val="false"/>
          <w:i w:val="false"/>
          <w:caps w:val="false"/>
          <w:smallCaps w:val="false"/>
          <w:sz w:val="20"/>
        </w:rPr>
        <w:t>. The Company acknowledges that the Company has received the aggregate par value amount of the Warrant Shares underlying the Warrant ADSs upon exercise of this Warrant and the Company shall hold such aggregate nominal amount in trust and shall apply it as applicable in connection with exercises of this Warrant pursuant to Section 2(c) 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and the 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Electronic Signatures</w:t>
      </w:r>
      <w:r>
        <w:rPr>
          <w:rFonts w:ascii="Times New Roman;Times;Serif" w:hAnsi="Times New Roman;Times;Serif"/>
          <w:b w:val="false"/>
          <w:i w:val="false"/>
          <w:caps w:val="false"/>
          <w:smallCaps w:val="false"/>
          <w:sz w:val="20"/>
        </w:rPr>
        <w:t>. Electronically scanned and transmitted signatures, including by email attachment, shall be deemed originals for all purposes of this Warrant.</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hanging="0"/>
        <w:jc w:val="both"/>
        <w:rPr>
          <w:caps w:val="false"/>
          <w:smallCaps w:val="false"/>
        </w:rPr>
      </w:pPr>
      <w:r>
        <w:rPr>
          <w:caps w:val="false"/>
          <w:smallCaps w:val="false"/>
        </w:rPr>
        <w:t> </w:t>
      </w:r>
    </w:p>
    <w:tbl>
      <w:tblPr>
        <w:tblW w:w="2749" w:type="dxa"/>
        <w:jc w:val="left"/>
        <w:tblInd w:w="0" w:type="dxa"/>
        <w:tblLayout w:type="fixed"/>
        <w:tblCellMar>
          <w:top w:w="0" w:type="dxa"/>
          <w:left w:w="0" w:type="dxa"/>
          <w:bottom w:w="0" w:type="dxa"/>
          <w:right w:w="0" w:type="dxa"/>
        </w:tblCellMar>
      </w:tblPr>
      <w:tblGrid>
        <w:gridCol w:w="1162"/>
        <w:gridCol w:w="1512"/>
        <w:gridCol w:w="75"/>
      </w:tblGrid>
      <w:tr>
        <w:trPr/>
        <w:tc>
          <w:tcPr>
            <w:tcW w:w="2674"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Akari Therapeutics Plc</w:t>
            </w:r>
          </w:p>
        </w:tc>
        <w:tc>
          <w:tcPr>
            <w:tcW w:w="75" w:type="dxa"/>
            <w:tcBorders/>
            <w:vAlign w:val="center"/>
          </w:tcPr>
          <w:p>
            <w:pPr>
              <w:pStyle w:val="TableContents"/>
              <w:bidi w:val="0"/>
              <w:spacing w:before="0" w:after="283"/>
              <w:jc w:val="left"/>
              <w:rPr/>
            </w:pPr>
            <w:r>
              <w:rPr/>
              <w:t> </w:t>
            </w:r>
          </w:p>
        </w:tc>
      </w:tr>
      <w:tr>
        <w:trPr/>
        <w:tc>
          <w:tcPr>
            <w:tcW w:w="1162"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51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1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5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5" w:type="dxa"/>
            <w:tcBorders/>
            <w:vAlign w:val="center"/>
          </w:tcPr>
          <w:p>
            <w:pPr>
              <w:pStyle w:val="TableContents"/>
              <w:bidi w:val="0"/>
              <w:spacing w:before="0" w:after="283"/>
              <w:jc w:val="left"/>
              <w:rPr/>
            </w:pPr>
            <w:r>
              <w:rPr/>
              <w:t> </w:t>
            </w:r>
          </w:p>
        </w:tc>
      </w:tr>
      <w:tr>
        <w:trPr/>
        <w:tc>
          <w:tcPr>
            <w:tcW w:w="1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5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both"/>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350"/>
        <w:gridCol w:w="5900"/>
      </w:tblGrid>
      <w:tr>
        <w:trPr/>
        <w:tc>
          <w:tcPr>
            <w:tcW w:w="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tc>
        <w:tc>
          <w:tcPr>
            <w:tcW w:w="5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AKARI THERAPEUTICS, PLC</w:t>
            </w:r>
          </w:p>
        </w:tc>
      </w:tr>
      <w:tr>
        <w:trPr/>
        <w:tc>
          <w:tcPr>
            <w:tcW w:w="350" w:type="dxa"/>
            <w:tcBorders/>
            <w:vAlign w:val="center"/>
          </w:tcPr>
          <w:p>
            <w:pPr>
              <w:pStyle w:val="TableContents"/>
              <w:bidi w:val="0"/>
              <w:spacing w:before="0" w:after="283"/>
              <w:jc w:val="both"/>
              <w:rPr>
                <w:caps w:val="false"/>
                <w:smallCaps w:val="false"/>
              </w:rPr>
            </w:pPr>
            <w:r>
              <w:rPr>
                <w:caps w:val="false"/>
                <w:smallCaps w:val="false"/>
              </w:rPr>
              <w:t> </w:t>
            </w:r>
          </w:p>
        </w:tc>
        <w:tc>
          <w:tcPr>
            <w:tcW w:w="5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 AS DEPOSITARY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_________ Warrant ADSs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 lawful money of the United States; or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permitted, by the cancellation of such number of Warrant ADSs as is necessary, in accordance with the formula set forth in subsection 2(c), to exercise this Warrant with respect to the maximum number of Warrant ADSs purchasable pursuant to the cashless exercise procedure set forth in subsection 2(c).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register and issue said Warrant ADSs in the name of the undersigned or in such other name as is specified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Participant name and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account number of DTC Participant Client: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of DTC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of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of DTC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Accredited Investor. The undersigned is an “accredited investor” as defined in Regulation D promulgated under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Investing Entity: 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Signatory of Investing Entity: 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purchase Warrant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_________________________________________________________________________</w:t>
      </w:r>
    </w:p>
    <w:p>
      <w:pPr>
        <w:pStyle w:val="TextBody"/>
        <w:bidi w:val="0"/>
        <w:spacing w:before="0" w:after="0"/>
        <w:ind w:left="0" w:right="0" w:firstLine="4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_______________________________________________________________________</w:t>
      </w:r>
    </w:p>
    <w:p>
      <w:pPr>
        <w:pStyle w:val="TextBody"/>
        <w:bidi w:val="0"/>
        <w:spacing w:before="0" w:after="0"/>
        <w:ind w:left="0" w:right="0" w:firstLine="4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 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Signature: 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Address: ______________________________</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21" w:name="ex4-9.htm"/>
      <w:bookmarkStart w:id="22" w:name="ksex49"/>
      <w:bookmarkEnd w:id="21"/>
      <w:bookmarkEnd w:id="2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SERIES I WARRANT TO PURCHASE ORDINARY SHARES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REPRESENTED BY AMERICAN DEPOSITARY SHARES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AKARI THERAPEUTICS, PLC.</w:t>
      </w:r>
    </w:p>
    <w:p>
      <w:pPr>
        <w:pStyle w:val="TextBody"/>
        <w:bidi w:val="0"/>
        <w:spacing w:before="0" w:after="0"/>
        <w:ind w:left="0" w:right="0" w:hanging="0"/>
        <w:jc w:val="center"/>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3560"/>
        <w:gridCol w:w="2000"/>
      </w:tblGrid>
      <w:tr>
        <w:trPr/>
        <w:tc>
          <w:tcPr>
            <w:tcW w:w="3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No. [●]</w:t>
            </w:r>
          </w:p>
        </w:tc>
        <w:tc>
          <w:tcPr>
            <w:tcW w:w="20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Date: [●], 2026</w:t>
            </w:r>
          </w:p>
        </w:tc>
      </w:tr>
      <w:tr>
        <w:trPr/>
        <w:tc>
          <w:tcPr>
            <w:tcW w:w="3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American Depositary Shares: [●]</w:t>
            </w:r>
          </w:p>
        </w:tc>
        <w:tc>
          <w:tcPr>
            <w:tcW w:w="200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SERIES I WARRANT TO PURCHASE ORDINARY SHARES REPRESENTED BY AMERICAN DEPOSITARY SHARES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date hereof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on or prior to 5:00 p.m. (New York City time) on the five (5) year anniversary of the Initial Exercise Date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Akari Therapeutics, Plc, a public company with limited liability incorporated under the laws of England and Wales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 Ordinary Shares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represented by [●] American Depositary Shares (“</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as subject to adjustment hereunder (the “</w:t>
      </w:r>
      <w:r>
        <w:rPr>
          <w:rFonts w:ascii="Times New Roman;Times;Serif" w:hAnsi="Times New Roman;Times;Serif"/>
          <w:b w:val="false"/>
          <w:i w:val="false"/>
          <w:caps w:val="false"/>
          <w:smallCaps w:val="false"/>
          <w:sz w:val="20"/>
          <w:u w:val="single"/>
        </w:rPr>
        <w:t>Warrant ADSs</w:t>
      </w:r>
      <w:r>
        <w:rPr>
          <w:rFonts w:ascii="Times New Roman;Times;Serif" w:hAnsi="Times New Roman;Times;Serif"/>
          <w:b w:val="false"/>
          <w:i w:val="false"/>
          <w:caps w:val="false"/>
          <w:smallCaps w:val="false"/>
          <w:sz w:val="20"/>
        </w:rPr>
        <w:t>”). The purchase price of one Warrant ADS shall be equal to the Exercise Price, as defined in Section 2(b).</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and not otherwise defined herein shall have the respective meanings set forth in that certain Securities Purchase Agreement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dated May 20, 2026, among the Company and the purchasers signatory thereto.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Exercise of the purchase rights represented by this Warrant may be made, in whole or in part, at any time or times on or after the Initial Exercise Date and on or before the Termination Date by delivery to the Company (or such other office or agency of the Company as it may designate by notice in writing to the registered Holder at the address of the Holder appearing on the books of the Company) and the Depositary of a duly executed PDF copy submitted by e-mail (or e-mail attachment) of the Notice of Exercise in the form annexed hereto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Within the earlier of (i) one (1) Trading Day and (ii) the number of Trading Days comprising the Standard Settlement Period (as defined in Section 2(d)(i) herein) following the date of exercise as aforesaid the Holder shall deliver to the Company the aggregate applicable Exercise Price of the Warrant ADSs thereby purchased by wire transfer or cashier’s check drawn on a United States bank, in either case in immediately available funds, unless the cashless exercise procedure specified in Section 2(c) below is properly specified in the applicable Notice of Exercise. No ink-original Notice of Exercise shall be required, nor shall any medallion guarantee (or other type of guarantee or notarization) of any Notice of Exercise be required. The Company shall have no obligation to inquire with respect to or otherwise confirm the authenticity of the signature(s) contained on any Notice of Exercise nor the authority of the person so executing such Notice of Exercise. Notwithstanding anything herein to the contrary, the Holder shall not be required to physically surrender this Warrant to the Company until the Holder has purchased all of the Warrant ADSs available hereunder and the Warrant has been exercised in full, in which case, the Holder shall surrender this Warrant to the Company for cancellation within three (3) Trading Days of the date the final Notice of Exercise is delivered to the Company. Partial exercises of this Warrant resulting in purchases of a portion of the total number of Warrant ADSs available hereunder shall have the effect of lowering the outstanding number of Warrant ADSs purchasable hereunder in an amount equal to the applicable number of Warrant ADSs purchased. The Holder and the Company shall maintain records showing the number of Warrant ADSs purchased and the date of such purchases. The Company shall deliver any objection to any Notice of Exercise within one (1) Trading Day of receipt of such notice. The Holder and any assignee, by acceptance of this Warrant, acknowledge and agree that, by reason of the provisions of this paragraph, following the purchase of a portion of the Warrant ADSs hereunder, the number of Warrant ADSs available for purchase hereunder at any given time may be less than the amount stated on the face hereof.</w:t>
      </w:r>
    </w:p>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Subject to Section 2(c) hereof, the exercise price per ADS under this Warrant shall be $3.74, subject to adjustment hereunder (or, if higher, the aggregate nominal value of the Ordinary Shares underlying an ADS at the time of issue)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If following the date that is six (6) months following the original issuance date of the Warrants, at the time of exercise hereof, there is no effective registration statement registering with a current prospectus available for the resale of the Warrant ADSs by the Holder, then this Warrant may (if permitted by applicable law and the Company’s articles of association) also be exercised, in whole or in part, at such time by means of a “cashless exercise” in which the Holder shall be entitled to receive a number of Warrant ADSs equal to the quotient obtained by dividing [(A-B) (X)] by (A), where: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600(b)(64) of Regulation NMS promulgated under the federal securities laws) on such Trading Day, (ii) at the option of the Holder, either (y) the VWAP on the Trading Day immediately preceding the date of the applicable Notice of Exercise or (z) the Bid Price of the ADSs on the principal Trading Market as reported by Bloomberg L.P. (“Bloomberg”)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the Exercise Price of this Warrant for cash exercise, as adjusted hereunder; and</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 the number of Warrant ADSs that would be issuable upon exercise of this Warrant in accordance with the terms of this Warrant if such exercise were by means of a cash exercise rather than a cashless exercise.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Warrant ADSs are issued in such a cashless exercise, the parties acknowledge and agree that in accordance with Section 3(a)(9) of the Securities Act, the Warrant ADSs shall take on the registered characteristics of the Warrants being exercised. The Company agrees not to take any position contrary to this Section 2(c), except to the extent required by applicable law, rule or regulation. On the Termination Date, if, despite the Company’s commercially reasonable efforts to maintain an effective registration statement pursuant to the definition of “Termination Date” above, there is no effective registration statement registering or the prospectus contained therein is not available for the issuance of the Warrant ADSs to the Holder, this Warrant shall be automatically exercised via cashless exercise pursuant to this Section 2(c); provided, that, in the event such cashless exercise would exceed the Maximum Percentage in Section 2(e), the Holder shall receive Pre-Funded Warrants for any exercise settlements that would exceed the Maximum Percentage.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Bid Price</w:t>
      </w:r>
      <w:r>
        <w:rPr>
          <w:rFonts w:ascii="Times New Roman;Times;Serif" w:hAnsi="Times New Roman;Times;Serif"/>
          <w:b w:val="false"/>
          <w:i w:val="false"/>
          <w:caps w:val="false"/>
          <w:smallCaps w:val="false"/>
          <w:sz w:val="20"/>
        </w:rPr>
        <w:t>” means, for any date, the price determined by the first of the following clauses that applies: (a) if the ADSs are then listed or quoted on a Trading Market, the bid price of the ADSs for the time in question (or the nearest preceding date) on the Trading Market on which the ADSs are then listed or quoted as reported by Bloomberg (based on a Trading Day from 9:30 a.m. (New York City time) to 4:02 p.m. (New York City time)), (b) if OTCQB or OTCQX is not a Trading Market, the volume weighted average price of the ADSs for such date (or the nearest preceding date) on OTCQB or OTCQX as applicable, (c) if the ADSs are not then listed or quoted for trading on OTCQB or OTCQX and if prices for the ADSs are then reported in the “Pink Sheets” published by OTC Markets Group, Inc. (or a similar organization or agency succeeding to its functions of reporting prices), the most recent bid price per share of the ADSs so reported, or (d) in all other cases, the fair market value of an ADS as determined by an independent appraiser selected in good faith by the Holders of a majority in interest of the Securities then outstanding and reasonably acceptable to the Company, the reasonable fees and expenses of which shall be paid by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ADSs are then listed or quoted on a Trading Market, the daily volume weighted average price of the ADSs for such date (or the nearest preceding date) on the Trading Market on which the ADSs are then listed or quoted as reported by Bloomberg (based on a Trading Day from 9:30 a.m. (New York City time) to 4:02 p.m. (New York City time)), (b) if OTCQB or OTCQX is not a Trading Market, the volume weighted average price of the ADSs for such date (or the nearest preceding date) on OTCQB or OTCQX as applicable, (c) if the ADSs are not then listed or quoted for trading on OTCQB or OTCQX and if prices for the ADSs are then reported in the “Pink Sheets” published by OTC Markets Group, Inc. (or a similar organization or agency succeeding to its functions of reporting prices), the most recent bid price per ADS so reported, or (d) in all other cases, the fair market value of an ADS as determined by an independent appraiser selected in good faith by the Holders of a majority in interest of the Securities then outstanding and reasonably acceptable to the Company, the reasonable fees and expenses of which shall be paid by the Company.</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Delivery of Warrant ADSs Upon Exercise</w:t>
      </w:r>
      <w:r>
        <w:rPr>
          <w:rFonts w:ascii="Times New Roman;Times;Serif" w:hAnsi="Times New Roman;Times;Serif"/>
          <w:b w:val="false"/>
          <w:i w:val="false"/>
          <w:caps w:val="false"/>
          <w:smallCaps w:val="false"/>
          <w:sz w:val="20"/>
        </w:rPr>
        <w:t>. Subject to the Company’s receipt of the Exercise Price, the Company shall deposit the Warrant Shares subject to such exercise with Deutsche Bank Trust Company Americas, the Depositary for the ADSs (the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and instruct the Depositary to credit the Holder’s prime broker with The Depository Trust Company through its Deposit/Withdrawal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Depositary is then a participant in such system and either (A) there is an effective registration statement with a current prospectus registering for resale of the Warrant Shares represented by the Warrant ADSs by the Holder or (B) this Warrant is being exercised via cashless exercise and the Warrant ADSs have been sold by the Holder prior to the Warrant ADS Delivery Date (as defined below), and otherwise by electronic (registered in book-entry format) or physical delivery to the address specified by the Holder in the Notice of Exercise, by the date that is the earliest of (i) one (1) Trading Day after the delivery to the Company of the Notice of Exercise, and (ii) the number of Trading Days comprising the Standard Settlement Period after the delivery to the Company of the Notice of Exercise and the aggregate Exercise Price (such date, the “</w:t>
      </w:r>
      <w:r>
        <w:rPr>
          <w:rFonts w:ascii="Times New Roman;Times;Serif" w:hAnsi="Times New Roman;Times;Serif"/>
          <w:b w:val="false"/>
          <w:i w:val="false"/>
          <w:caps w:val="false"/>
          <w:smallCaps w:val="false"/>
          <w:sz w:val="20"/>
          <w:u w:val="single"/>
        </w:rPr>
        <w:t>Warrant ADS Delivery Date</w:t>
      </w:r>
      <w:r>
        <w:rPr>
          <w:rFonts w:ascii="Times New Roman;Times;Serif" w:hAnsi="Times New Roman;Times;Serif"/>
          <w:b w:val="false"/>
          <w:i w:val="false"/>
          <w:caps w:val="false"/>
          <w:smallCaps w:val="false"/>
          <w:sz w:val="20"/>
        </w:rPr>
        <w:t>”). Upon delivery of the Notice of Exercise, the Company shall treat the Holder for all corporate purposes as if it were the beneficial owner of the Warrant ADSs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Warrant ADSs subject to a Notice of Exercise by the Warrant ADS Delivery Date, the Company shall pay to the Holder, in cash, as liquidated damages and not as a penalty, for each $1,000 of Warrant ADSs subject to such exercise (based on the VWAP of the ADSs on the date of the applicable Notice of Exercise), $10.00 per Trading Day (increasing to $20.00 per Trading Day on the third Trading Day after the Warrant ADS Delivery Date) for each Trading Day after such Warrant ADS Delivery Date until such Warrant ADSs are delivered or the Holder rescinds such exercise. The Company agrees to use commercially reasonable efforts to maintain a transfer agent that is a participant in the FAST program so long as this Warrant remains outstanding and exercisable. As used herein, “Standard Settlement Period” means the standard settlement period, expressed in a number of Trading Days, on the Company’s primary Trading Market with respect to the ADSs as in effect on the date of delivery of the Notice of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ADSs, deliver to the Holder a new Warrant evidencing the rights of the Holder to purchase the unpurchased Warrant ADSs called for by this Warrant, which new Warrant shall in all other respects be identical with this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Depositary to transmit to the Holder the Warrant ADSs pursuant to Section 2(d)(i) by the Warrant ADS Delivery Date, then the Holder will have the right to rescind such exercise in respect of the untransmitted Warrant ADSs (with the effect that the Holder’s right to acquire such Warrant ADSs pursuant to this Warrant shall be restored) and the Company shall return to the Holder the aggregate Exercise Price paid to the Company for such Warrant ADSs.</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Compensation for Buy-In on Failure to Timely Deliver Warrant ADSs Upon Exercise</w:t>
      </w:r>
      <w:r>
        <w:rPr>
          <w:rFonts w:ascii="Times New Roman;Times;Serif" w:hAnsi="Times New Roman;Times;Serif"/>
          <w:b w:val="false"/>
          <w:i w:val="false"/>
          <w:caps w:val="false"/>
          <w:smallCaps w:val="false"/>
          <w:sz w:val="20"/>
        </w:rPr>
        <w:t>. In addition to any other rights available to the Holder, if the Company fails to cause the Depositary to deliver to the Holder the Warrant ADSs in accordance with the provisions of Section 2(d)(i) above pursuant to an exercise on or before the Warrant ADS Delivery Date, and if after such date the Holder is required by its broker to purchase (in an open market transaction or otherwise) or the Holder’s brokerage firm otherwise purchases, ADSs to deliver in satisfaction of a sale by the Holder of the Warrant ADSs which the Holder anticipated receiving upon such exercise (a “Buy-In”), then the Company shall (A) pay in cash to the Holder the amount, if any, by which (x) the Holder’s total purchase price (including brokerage commissions, if any) for the ADSs so purchased exceeds (y) the amount obtained by multiplying (1) the number of Warrant ADSs that the Company failed to deliver to the Holder in connection with the exercise at issue by (2) the price at which the sell order giving rise to such purchase obligation was executed, and (B) at the option of the Holder, either reinstate the portion of the Warrant in respect of the Warrant ADSs for which such exercise was not honored and return any amount received by the Company in respect of the Exercise Price for those Warrant ADSs (in which case such exercise shall be deemed rescinded) or deliver to the Holder the number of ADSs that would have been issued had the Company timely complied with its exercise and delivery obligations hereunder. For example, if the Holder purchases ADSs having a total purchase price of $11,000 to cover a Buy-In with respect to an attempted exercise of the Warrant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ADSs upon exercise of the Warrant as required pursuant to the terms 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Warrant Shares or Warrant ADSs shall be issued upon the exercise of this Warrant. As to any fraction of an ADS which the Holder would otherwise be entitled to purchase upon such exercise, the Company shall, at its election, either pay a cash adjustment in respect of such final fraction in an amount equal to such fraction multiplied by the Exercise Price or round up to the next whole ADS; provided, however, the fraction of an ADS shall not be rounded up to the next whole ADS if such rounding results in the issue price being lower than the nominal value of the ADS.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ADSs shall be made without charge to the Holder for any issue or transfer tax or other incidental expense in respect of the issuance of Warrant ADSs, all of which taxes and expenses shall be paid by the Company, and such Warrant ADSs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Warrant ADSs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Depositary fees required for same-day processing of any Notice of Exercise and all fees to the Depository Trust Company (or another established clearing corporation performing similar functions) required for same-day electronic issuance and delivery of the Warrant ADSs.</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shareholder books or records in any manner which prevents the timely exercise of this Warrant, pursuant to the terms hereof; provided, however, that the foregoing shall not be deemed or construed to limit any rights of the Depositary under the terms and provisions of the deposit agreement among, inter alia, the Company and the Depositary.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9.99% (the “</w:t>
      </w:r>
      <w:r>
        <w:rPr>
          <w:rFonts w:ascii="Times New Roman;Times;Serif" w:hAnsi="Times New Roman;Times;Serif"/>
          <w:b w:val="false"/>
          <w:i w:val="false"/>
          <w:caps w:val="false"/>
          <w:smallCaps w:val="false"/>
          <w:sz w:val="20"/>
          <w:u w:val="single"/>
        </w:rPr>
        <w:t>Maximum Percentage</w:t>
      </w:r>
      <w:r>
        <w:rPr>
          <w:rFonts w:ascii="Times New Roman;Times;Serif" w:hAnsi="Times New Roman;Times;Serif"/>
          <w:b w:val="false"/>
          <w:i w:val="false"/>
          <w:caps w:val="false"/>
          <w:smallCaps w:val="false"/>
          <w:sz w:val="20"/>
        </w:rPr>
        <w:t>”) of the number of Ordinary Shares outstanding immediately after giving effect to such exercise. For purposes of the foregoing sentence, the aggregate number of Ordinary Shares beneficially owned by the Holder and the other Attribution Parties shall include the number of Ordinary Shares underlying ADSs held by the Holder and all other Attribution Parties plus the number of Ordinary Shares underlying ADSs issuable upon exercise of this Warrant with respect to which the determination of such sentence is being made, but shall exclude the number of Ordinary Shares underlying ADSs which would be issuable upon (A) exercise of the remaining, unexercised portion of this Warrant beneficially owned by the Holder or any of the other Attribution Parties and (B) exercise or conversion of the unexercised or unconverted portion of any other securities of the Company beneficially owned by the Holder or any other Attribution Party subject to a limitation on conversion or exercise analogous to the limitation contained in this Section 2(e). For purposes of this Section 2(e), beneficial ownership shall be calculated in accordance with Section 13(d) of the Exchange Act. For purposes of this Warrant, in determining the number of Ordinary Shares underlying ADSs the Holder may acquire upon the exercise of this Warrant without exceeding the Maximum Percentage, the Holder may rely on the number of Ordinary Shares as reflected in (x) the Company’s most recent Annual Report on Form 10-K, Current Report on Form 8-K or other public filing with the Commission, as the case may be, (y) a more recent public announcement by the Company or (z) any other written notice by the Company setting forth the number of Ordinary Shares outstanding (the “</w:t>
      </w:r>
      <w:r>
        <w:rPr>
          <w:rFonts w:ascii="Times New Roman;Times;Serif" w:hAnsi="Times New Roman;Times;Serif"/>
          <w:b w:val="false"/>
          <w:i w:val="false"/>
          <w:caps w:val="false"/>
          <w:smallCaps w:val="false"/>
          <w:sz w:val="20"/>
          <w:u w:val="single"/>
        </w:rPr>
        <w:t>Reported Outstanding Share Number</w:t>
      </w:r>
      <w:r>
        <w:rPr>
          <w:rFonts w:ascii="Times New Roman;Times;Serif" w:hAnsi="Times New Roman;Times;Serif"/>
          <w:b w:val="false"/>
          <w:i w:val="false"/>
          <w:caps w:val="false"/>
          <w:smallCaps w:val="false"/>
          <w:sz w:val="20"/>
        </w:rPr>
        <w:t>”). If the Company receives an Exercise Notice from the Holder at a time when the actual number of outstanding Ordinary Shares is less than the Reported Outstanding Share Number, the Company shall (i) notify the Holder in writing of the number of Ordinary Shares then outstanding and, to the extent that such Exercise Notice would otherwise cause the Holder’s beneficial ownership, as determined pursuant to this Section 2(e), to exceed the Maximum Percentage, the Holder must notify the Company of a reduced number of Warrant ADSs to be purchased pursuant to such Exercise Notice (the number of shares by which such purchase is reduced, the “</w:t>
      </w:r>
      <w:r>
        <w:rPr>
          <w:rFonts w:ascii="Times New Roman;Times;Serif" w:hAnsi="Times New Roman;Times;Serif"/>
          <w:b w:val="false"/>
          <w:i w:val="false"/>
          <w:caps w:val="false"/>
          <w:smallCaps w:val="false"/>
          <w:sz w:val="20"/>
          <w:u w:val="single"/>
        </w:rPr>
        <w:t>Reduction Shares</w:t>
      </w:r>
      <w:r>
        <w:rPr>
          <w:rFonts w:ascii="Times New Roman;Times;Serif" w:hAnsi="Times New Roman;Times;Serif"/>
          <w:b w:val="false"/>
          <w:i w:val="false"/>
          <w:caps w:val="false"/>
          <w:smallCaps w:val="false"/>
          <w:sz w:val="20"/>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Ordinary Shares then outstanding. In any case, the number of outstanding Ordinary Shares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Ordinary Shares to the Holder upon exercise of this Warrant results in the Holder and the other Attribution Parties being deemed to beneficially own, in the aggregate, more than the Maximum Percentage of the number of outstanding Ordinary Shares (as determined under Section 13(d) of the Exchange Act), the Company and the Holder shall use commercially reasonable efforts to procure that the number of shares so issued by which the Holder’s and the other Attribution Parties’ aggregate beneficial ownership exceeds the Maximum Percentage (the “</w:t>
      </w:r>
      <w:r>
        <w:rPr>
          <w:rFonts w:ascii="Times New Roman;Times;Serif" w:hAnsi="Times New Roman;Times;Serif"/>
          <w:b w:val="false"/>
          <w:i w:val="false"/>
          <w:caps w:val="false"/>
          <w:smallCaps w:val="false"/>
          <w:sz w:val="20"/>
          <w:u w:val="single"/>
        </w:rPr>
        <w:t>Excess Shares</w:t>
      </w:r>
      <w:r>
        <w:rPr>
          <w:rFonts w:ascii="Times New Roman;Times;Serif" w:hAnsi="Times New Roman;Times;Serif"/>
          <w:b w:val="false"/>
          <w:i w:val="false"/>
          <w:caps w:val="false"/>
          <w:smallCaps w:val="false"/>
          <w:sz w:val="20"/>
        </w:rPr>
        <w:t>”) are repurchased by the Company (out of its distributable reserves pursuant to a contract duly authorized in accordance with the law, or as it may otherwise be legally permitted from time to time) for a price equal to the applicable Exercise Price, and pending such repurchase the Holder agrees it shall not exercise any rights relating to the power to vote or to transfer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of Warrants that is not an Attribution Party of the Holder. For purposes of clarity, the Ordinary Shares issuable pursuant to the terms of this Warrant in excess of the Maximum Percentage shall not be deemed to be beneficially owned by the Holder for any purpose including for purposes of Section 13(d) or Rule 16a-1(a)(1) of the Exchange Act. The provisions of this paragraph shall be construed and implemented in a manner otherwise than in strict conformity with the terms of this Section 2(e) to the extent necessary to correct this paragraph or any portion of this paragraph which may be defective or inconsistent with the intended beneficial ownership limitation contained in this Section 2(e) or to make changes or supplements necessary or desirable to properly give effect to such limitation. The limitation contained in this paragraph may not be waived and shall apply to a successor holder of this Warrant.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Ordinary Shares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will have restrictions upon resale imposed by state and federal securities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Share Dividends and Splits</w:t>
      </w:r>
      <w:r>
        <w:rPr>
          <w:rFonts w:ascii="Times New Roman;Times;Serif" w:hAnsi="Times New Roman;Times;Serif"/>
          <w:b w:val="false"/>
          <w:i w:val="false"/>
          <w:caps w:val="false"/>
          <w:smallCaps w:val="false"/>
          <w:sz w:val="20"/>
        </w:rPr>
        <w:t>. If the Company, at any time while this Warrant is outstanding: (i) pays a share dividend or otherwise makes a distribution or distributions on its Ordinary Shares or ADSs or any other equity or equity equivalent securities payable in Ordinary Shares or ADSs (which, for avoidance of doubt, shall not include any ADSs issued by the Company upon exercise of this Warrant), as applicable, (ii) subdivides outstanding Ordinary Shares or ADSs into a larger number of shares or ADSs, as applicable, (iii) combines (including by way of reverse share split) outstanding Ordinary Shares or ADSs into a smaller number of shares or ADSs, as applicable, (iv) redesignates any other securities as Ordinary Shares or ADSs or (v) issues Ordinary Shares or ADSs by way of capitalization of profits or reserves, then in each case the Exercise Price shall be multiplied by a fraction of which the numerator shall be the number of ADSs (excluding treasury shares, if any) outstanding immediately before such event and of which the denominator shall be the number of ADSs outstanding immediately after such event, and the number of shares issuable upon exercise of this Warrant shall be proportionately adjusted so that the aggregate Exercise Price of this Warrant shall remain unchanged. Any adjustment made pursuant to this Section 3(a) shall become effective immediately after the record date or (if there is no record date) the effective date of the transaction giving rise to the adjustment.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[RESERVED].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3(a) above, if at any time that this Warrant is outstanding the Company grants, issues or sells any Ordinary Share Equivalents or rights to purchase shares, warrants, securities or other property pro rata to the record holders of any class of Ordinary Shares or ADSs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Ordinary Shares or ADSs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Ordinary Shares or ADSs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ADSs as a result of such Purchase Right to such extent) and such Purchase Right to such extent shall be held in abeyance for the Holder until such time, if ever, as its right thereto would not result in the Holder exceeding the Maximum Percentage).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Except to the extent that the adjustments pursuant to Section 3(a) above apply, during such time as this Warrant is outstanding, if the Company shall declare or make any dividend or other distribution of its assets (or rights to acquire its assets) to holders of Ordinary Shares or ADSs, by way of return of capital or otherwise (including, without limitation, any distribution of cash, shares or other securities, property or options by way of a dividend, spin off, reclassification, corporate rearrangement, scheme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receive at the time such Distribution is made the amount of cash or assets that are distributed in the Distribution per Ordinary Share or ADS multiplied by the number of Ordinary Shares or ADSs acquirable upon complete exercise of this Warrant (without regard to any limitations on exercise hereof, including without limitation, the Maximum Percentage) immediately before the date of which a record is taken for such Distribution, or, if no such record is taken, the date as of which the record holders of Ordinary Shares or ADSs are to be determined for the participation in such Distribution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Holder shall not be entitled to receive any Ordinary Shares or ADSs pursuant to the foregoing right to the extent that this would result in the Holder exceeding the Maximum Percentage, and any such Ordinary Shares or ADSs shall be held in abeyance for the benefit of the Holder until such time, if ever, as its right thereto would not result in the Holder exceeding the Maximum Percentage).</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Fundamental Transactions</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Ordinary Shares are permitted to sell, tender or exchange their shares for other securities, cash or property and has been accepted by the holders of 50% or more of the outstanding Ordinary Shares, (iv) the Company, directly or indirectly, in one or more related transactions effects any reclassification, reorganization or recapitalization of the Ordinary Shares or any compulsory share exchange pursuant to which the Ordinary Shares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Ordinary Shares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the successor or acquiring corporation or of the Company, if it is the surviving corporation, and/or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receivable as a result of such Fundamental Transaction by a holder of the number of Ordinary Shares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Ordinary Share in such Fundamental Transaction, and the Company shall apportion the Exercise Price among the Alternate Consideration in a reasonable manner reflecting the relative value of any different components of the Alternate Consideration. If holders of Ordinary Shares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Ordinary Shares of the Company in connection with the Fundamental Transaction, whether that consideration be in the form of cash, stock or any combination thereof, or whether the holders of Ordinary Shares are given the choice to receive from among alternative forms of consideration in connection with the Fundamental Transaction; provided, further, that if holders of Ordinary Shares of the Company are not offered or paid any consideration in such Fundamental Transaction, such holders of Ordinary Shares will be deemed to have received Ordinary Shares of the Successor Entity (which Successor Entity may be the Company following such Fundamental Transaction) in such Fundamental Transaction. “</w:t>
      </w:r>
      <w:r>
        <w:rPr>
          <w:rFonts w:ascii="Times New Roman;Times;Serif" w:hAnsi="Times New Roman;Times;Serif"/>
          <w:b w:val="false"/>
          <w:i w:val="false"/>
          <w:caps w:val="false"/>
          <w:smallCaps w:val="false"/>
          <w:sz w:val="20"/>
          <w:u w:val="single"/>
        </w:rPr>
        <w:t>Black Scholes Value</w:t>
      </w:r>
      <w:r>
        <w:rPr>
          <w:rFonts w:ascii="Times New Roman;Times;Serif" w:hAnsi="Times New Roman;Times;Serif"/>
          <w:b w:val="false"/>
          <w:i w:val="false"/>
          <w:caps w:val="false"/>
          <w:smallCaps w:val="false"/>
          <w:sz w:val="20"/>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100-day volatility obtained from the Company’s historical volatility using the HVT Function on Bloomberg (determined utilizing a 365-day annualization factor) as of the Trading Day immediately following the public announcement of the applicable Fundamental Transaction, (C) the underlying price per share used in such calculation shall be the sum of the price per share being offered in cash, if any, plus the value of any non-cash consideration, if any, being offered in such Fundamental Transaction,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Company under this Warrant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Ordinary Shares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Ordinary Shares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an ADS, as the case may be. For purposes of this Section 3, the number of Ordinary Shares deemed to be issued and outstanding as of a given date shall be the sum of the number of Ordinary Shares (excluding treasury shares, if any) issued and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ADSs and setting forth a brief statement of the facts requiring such adjustment.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on the Ordinary Shares, (B) the Company shall declare a special nonrecurring cash dividend on or a redemption of the Ordinary Shares or ADSs, (C) the Company shall authorize the granting to all holders of the Ordinary Shares or ADSs rights or warrants to subscribe for or purchase any shares of capital stock of any class or of any rights, (D) the approval of any shareholders of the Company shall be required in connection with any reclassification of the Ordinary Shares or ADSs, any consolidation or merger to which the Company is a party, any sale or transfer of all or substantially all of the assets of the Company,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or ADSs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Ordinary Shares of record shall be entitled to exchange their Ordinary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the material terms of such notice with the Commission pursuant to a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Trading Market, the Company may at any time during the term of this Warrant, subject to the prior written consent of the Holder, reduce the then current Exercise Price to any amount and for any period of time deemed appropriate by the Board of Directors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Change in ADS Ratio</w:t>
      </w:r>
      <w:r>
        <w:rPr>
          <w:rFonts w:ascii="Times New Roman;Times;Serif" w:hAnsi="Times New Roman;Times;Serif"/>
          <w:b w:val="false"/>
          <w:i w:val="false"/>
          <w:caps w:val="false"/>
          <w:smallCaps w:val="false"/>
          <w:sz w:val="20"/>
        </w:rPr>
        <w:t>. If after the Issuance Date the ratio of ADSs to Ordinary Shares is increased or reduced, then the number of Warrant ADSs to be delivered upon exercise of this Warrant and the Exercise Price per Warrant ADS will each be proportionately adjusted so that the aggregate Exercise Price remains unchanged.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Subject to compliance with any applicable securities laws,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the Holder delivers an assignment form to the Company assigning this Warrant in full. The Warrant, if properly assigned in accordance herewith, may be exercised by a new holder for the purchase of Warrant ADSs without having a new Warrant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Issuance Date and shall be identical with this Warrant except as to the number of Warrant ADSs issuable pursuant thereto.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Rights as Shareholder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shareholder of the Company prior to the exercise hereof as set forth in Section 2(d)(i), except as expressly set forth in Section 3. Without limiting the rights of a Holder to receive Warrant ADSs on a “cashless exercise,” and to receive the cash payments contemplated pursuant to Sections 2(d)(i), 2(d)(iv) and 2(d)(v), in no event will the Company be required to net cash settle an exercise of this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ADSs,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during the period the Warrant is outstanding, its directors will have authority to allot a sufficient number of shares to provide for the issuance of the Warrant ADSs and underlying Ordinary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ADSs may be issued as provided herein without violation of any applicable law or regulation, or of any requirements of the applicable Trading Market upon which the Ordinary Shares and ADSs may be listed. The Company covenants that all Warrant Shares which may be issued upon the exercise of the purchase rights represented by this Warrant will, upon exercise of the purchase rights represented by this Warrant and payment for such Warrant ADSs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articles of association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ADSs for which this Warrant is exercisable or in the Exercise Price, the Company shall obtain all such authorizations or exemptions thereof, or consents thereto, as may be necessary from any public regulatory body or bodies having jurisdiction thereof. Unless required by law, the Company shall not do anything that would require the Exercise Price to be adjusted to an amount that is less than the aggregate nominal value of the Ordinary Shares underlying an ADS at that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All questions concerning the construction, validity, enforcement and interpretation of this Warrant shall be determined in accordance with the provisions of the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notwithstanding the fact that all rights hereunder terminate on the Termination Date.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request or other document required or permitted to be given or delivered to the Holder by the Company shall be delivered in accordance with the notice provisions of the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ADSs, and no enumeration herein of the rights or privileges of the Holder, shall give rise to any liability of the Holder for the purchase price of any Ordinary Shares or ADSs or as a shareholder of the Company, whether such liability is asserted by the Company or by creditors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xml:space="preserve">. For the avoidance of doubt, notwithstanding anything to the contrary contained herein, the Depositary’s rights and obligations with respect to the Company and the ADSs (including the Warrant ADSs) shall be as set forth in, and subject to, the terms and provisions of the deposit agreement among,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the Company and the Depositary and in no event shall this Warrant be deemed or construed to impose any additional obligations or liabilities on the Depositary.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ADSs.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Company Acknowledgement</w:t>
      </w:r>
      <w:r>
        <w:rPr>
          <w:rFonts w:ascii="Times New Roman;Times;Serif" w:hAnsi="Times New Roman;Times;Serif"/>
          <w:b w:val="false"/>
          <w:i w:val="false"/>
          <w:caps w:val="false"/>
          <w:smallCaps w:val="false"/>
          <w:sz w:val="20"/>
        </w:rPr>
        <w:t>. The Company acknowledges that the Company has received the aggregate par value amount of the Warrant Shares underlying the Warrant ADSs upon exercise of this Warrant and the Company shall hold such aggregate nominal amount in trust and shall apply it as applicable in connection with exercises of this Warrant pursuant to Section 2(c) 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and the 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Electronic Signatures</w:t>
      </w:r>
      <w:r>
        <w:rPr>
          <w:rFonts w:ascii="Times New Roman;Times;Serif" w:hAnsi="Times New Roman;Times;Serif"/>
          <w:b w:val="false"/>
          <w:i w:val="false"/>
          <w:caps w:val="false"/>
          <w:smallCaps w:val="false"/>
          <w:sz w:val="20"/>
        </w:rPr>
        <w:t>. Electronically scanned and transmitted signatures, including by email attachment, shall be deemed originals for all purposes of this Warrant.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jc w:val="center"/>
        <w:rPr/>
      </w:pPr>
      <w:r>
        <w:rPr>
          <w:caps w:val="false"/>
          <w:smallCaps w:val="false"/>
        </w:rPr>
        <w:t> </w:t>
      </w:r>
      <w:r>
        <w:rPr/>
        <w:t xml:space="preserve"> </w:t>
      </w:r>
    </w:p>
    <w:tbl>
      <w:tblPr>
        <w:tblW w:w="2749" w:type="dxa"/>
        <w:jc w:val="left"/>
        <w:tblInd w:w="0" w:type="dxa"/>
        <w:tblLayout w:type="fixed"/>
        <w:tblCellMar>
          <w:top w:w="0" w:type="dxa"/>
          <w:left w:w="0" w:type="dxa"/>
          <w:bottom w:w="0" w:type="dxa"/>
          <w:right w:w="0" w:type="dxa"/>
        </w:tblCellMar>
      </w:tblPr>
      <w:tblGrid>
        <w:gridCol w:w="690"/>
        <w:gridCol w:w="1984"/>
        <w:gridCol w:w="75"/>
      </w:tblGrid>
      <w:tr>
        <w:trPr/>
        <w:tc>
          <w:tcPr>
            <w:tcW w:w="2674"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Akari Therapeutics Plc</w:t>
            </w:r>
          </w:p>
        </w:tc>
        <w:tc>
          <w:tcPr>
            <w:tcW w:w="75" w:type="dxa"/>
            <w:tcBorders/>
            <w:vAlign w:val="center"/>
          </w:tcPr>
          <w:p>
            <w:pPr>
              <w:pStyle w:val="TableContents"/>
              <w:bidi w:val="0"/>
              <w:spacing w:before="0" w:after="283"/>
              <w:jc w:val="left"/>
              <w:rPr/>
            </w:pPr>
            <w:r>
              <w:rPr/>
              <w:t> </w:t>
            </w:r>
          </w:p>
        </w:tc>
      </w:tr>
      <w:tr>
        <w:trPr/>
        <w:tc>
          <w:tcPr>
            <w:tcW w:w="690" w:type="dxa"/>
            <w:tcBorders/>
            <w:vAlign w:val="center"/>
          </w:tcPr>
          <w:p>
            <w:pPr>
              <w:pStyle w:val="TableContents"/>
              <w:bidi w:val="0"/>
              <w:spacing w:before="0" w:after="283"/>
              <w:jc w:val="left"/>
              <w:rPr/>
            </w:pPr>
            <w:r>
              <w:rPr/>
              <w:t> </w:t>
            </w:r>
          </w:p>
        </w:tc>
        <w:tc>
          <w:tcPr>
            <w:tcW w:w="198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84"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9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5" w:type="dxa"/>
            <w:tcBorders/>
            <w:vAlign w:val="center"/>
          </w:tcPr>
          <w:p>
            <w:pPr>
              <w:pStyle w:val="TableContents"/>
              <w:bidi w:val="0"/>
              <w:spacing w:before="0" w:after="283"/>
              <w:jc w:val="left"/>
              <w:rPr/>
            </w:pPr>
            <w:r>
              <w:rPr/>
              <w:t> </w:t>
            </w:r>
          </w:p>
        </w:tc>
      </w:tr>
      <w:tr>
        <w:trPr/>
        <w:tc>
          <w:tcPr>
            <w:tcW w:w="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5" w:type="dxa"/>
            <w:tcBorders/>
            <w:vAlign w:val="center"/>
          </w:tcPr>
          <w:p>
            <w:pPr>
              <w:pStyle w:val="TableContents"/>
              <w:bidi w:val="0"/>
              <w:spacing w:before="0" w:after="283"/>
              <w:jc w:val="left"/>
              <w:rPr/>
            </w:pPr>
            <w:r>
              <w:rPr/>
              <w:t> </w:t>
            </w:r>
          </w:p>
        </w:tc>
      </w:tr>
    </w:tbl>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jc w:val="center"/>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350"/>
        <w:gridCol w:w="5900"/>
      </w:tblGrid>
      <w:tr>
        <w:trPr/>
        <w:tc>
          <w:tcPr>
            <w:tcW w:w="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tc>
        <w:tc>
          <w:tcPr>
            <w:tcW w:w="5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AKARI THERAPEUTICS, PLC</w:t>
            </w:r>
          </w:p>
        </w:tc>
      </w:tr>
      <w:tr>
        <w:trPr/>
        <w:tc>
          <w:tcPr>
            <w:tcW w:w="350" w:type="dxa"/>
            <w:tcBorders/>
            <w:vAlign w:val="center"/>
          </w:tcPr>
          <w:p>
            <w:pPr>
              <w:pStyle w:val="TableContents"/>
              <w:bidi w:val="0"/>
              <w:spacing w:before="0" w:after="283"/>
              <w:jc w:val="both"/>
              <w:rPr>
                <w:caps w:val="false"/>
                <w:smallCaps w:val="false"/>
              </w:rPr>
            </w:pPr>
            <w:r>
              <w:rPr>
                <w:caps w:val="false"/>
                <w:smallCaps w:val="false"/>
              </w:rPr>
              <w:t> </w:t>
            </w:r>
          </w:p>
        </w:tc>
        <w:tc>
          <w:tcPr>
            <w:tcW w:w="5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 AS DEPOSITARY</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_________ Warrant ADSs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 lawful money of the United States; or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permitted, by the cancellation of such number of Warrant ADSs as is necessary, in accordance with the formula set forth in subsection 2(c), to exercise this Warrant with respect to the maximum number of Warrant ADSs purchasable pursuant to the cashless exercise procedure set forth in subsection 2(c).</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register and issue said Warrant ADSs in the name of the undersigned or in such other name as is specified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Participant name and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account number of DTC Participant Client: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of DTC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of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of DTC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Accredited Investor. The undersigned is an “accredited investor” as defined in Regulation D promulgated under the Securities Act of 1933, as amended.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HOLDER]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Investing Entity: _________________________________________________________________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Signatory of Investing Entity: 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______________________</w:t>
      </w:r>
    </w:p>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purchase Warrant ADSs.)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_______________________________________________________________________</w:t>
      </w:r>
    </w:p>
    <w:p>
      <w:pPr>
        <w:pStyle w:val="TextBody"/>
        <w:bidi w:val="0"/>
        <w:spacing w:before="0" w:after="0"/>
        <w:ind w:left="0" w:right="0" w:firstLine="4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_______________________________________________________________________</w:t>
      </w:r>
    </w:p>
    <w:p>
      <w:pPr>
        <w:pStyle w:val="TextBody"/>
        <w:bidi w:val="0"/>
        <w:spacing w:before="0" w:after="0"/>
        <w:ind w:left="0" w:right="0" w:firstLine="4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 ______</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Signature: _____________________________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Address: ______________________________</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23" w:name="ex4-10.htm"/>
      <w:bookmarkStart w:id="24" w:name="ksex410"/>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SECURITY NOR THE SECURITIES INTO WHICH THIS SECURITY IS EXERCISABLE HAS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AND IN THE CASE OF A TRANSACTION EXEMPT FROM REGISTRATION, UNLESS THE COMPANY AND DEPOSITARY HAVE RECEIVED AN OPINION OF COUNSEL REASONABLY SATISFACTORY TO EACH OF THEM THAT SUCH TRANSACTION DOES NOT REQUIRE REGISTRATION UNDER THE SECURITIES ACT.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SERIES J WARRANT TO PURCHASE ORDINARY SHARES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REPRESENTED BY AMERICAN DEPOSITARY SHARES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AKARI THERAPEUTICS, PLC.</w:t>
      </w:r>
    </w:p>
    <w:p>
      <w:pPr>
        <w:pStyle w:val="TextBody"/>
        <w:bidi w:val="0"/>
        <w:spacing w:before="0" w:after="0"/>
        <w:jc w:val="center"/>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3560"/>
        <w:gridCol w:w="2000"/>
      </w:tblGrid>
      <w:tr>
        <w:trPr/>
        <w:tc>
          <w:tcPr>
            <w:tcW w:w="3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No. [●]</w:t>
            </w:r>
          </w:p>
        </w:tc>
        <w:tc>
          <w:tcPr>
            <w:tcW w:w="20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Date: [●], 2026</w:t>
            </w:r>
          </w:p>
        </w:tc>
      </w:tr>
      <w:tr>
        <w:trPr/>
        <w:tc>
          <w:tcPr>
            <w:tcW w:w="3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American Depositary Shares: [●]</w:t>
            </w:r>
          </w:p>
        </w:tc>
        <w:tc>
          <w:tcPr>
            <w:tcW w:w="200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SERIES J WARRANT TO PURCHASE ORDINARY SHARES REPRESENTED BY AMERICAN DEPOSITARY SHARES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date hereof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on or prior to 5:00 p.m. (New York City time) on the five (5) year anniversary of the Initial Exercise Date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Akari Therapeutics, Plc, a public company with limited liability incorporated under the laws of England and Wales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 Ordinary Shares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represented by [●] American Depositary Shares (“</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as subject to adjustment hereunder (the “</w:t>
      </w:r>
      <w:r>
        <w:rPr>
          <w:rFonts w:ascii="Times New Roman;Times;Serif" w:hAnsi="Times New Roman;Times;Serif"/>
          <w:b w:val="false"/>
          <w:i w:val="false"/>
          <w:caps w:val="false"/>
          <w:smallCaps w:val="false"/>
          <w:sz w:val="20"/>
          <w:u w:val="single"/>
        </w:rPr>
        <w:t>Warrant ADSs</w:t>
      </w:r>
      <w:r>
        <w:rPr>
          <w:rFonts w:ascii="Times New Roman;Times;Serif" w:hAnsi="Times New Roman;Times;Serif"/>
          <w:b w:val="false"/>
          <w:i w:val="false"/>
          <w:caps w:val="false"/>
          <w:smallCaps w:val="false"/>
          <w:sz w:val="20"/>
        </w:rPr>
        <w:t>”). The purchase price of one Warrant ADS shall be equal to the Exercise Price, as defined in Section 2(b).</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and not otherwise defined herein shall have the respective meanings set forth in that certain Securities Purchase Agreement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dated May 20, 2026, among the Company and the purchasers signatory thereto.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Exercise of the purchase rights represented by this Warrant may be made, in whole or in part, at any time or times on or after the Initial Exercise Date and on or before the Termination Date by delivery to the Company (or such other office or agency of the Company as it may designate by notice in writing to the registered Holder at the address of the Holder appearing on the books of the Company) and the Depositary of a duly executed PDF copy submitted by e-mail (or e-mail attachment) of the Notice of Exercise in the form annexed hereto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Within the earlier of (i) one (1) Trading Day and (ii) the number of Trading Days comprising the Standard Settlement Period (as defined in Section 2(d)(i) herein) following the date of exercise as aforesaid the Holder shall deliver to the Company the aggregate applicable Exercise Price of the Warrant ADSs thereby purchased by wire transfer or cashier’s check drawn on a United States bank, in either case in immediately available funds. No ink-original Notice of Exercise shall be required, nor shall any medallion guarantee (or other type of guarantee or notarization) of any Notice of Exercise be required. The Company shall have no obligation to inquire with respect to or otherwise confirm the authenticity of the signature(s) contained on any Notice of Exercise nor the authority of the person so executing such Notice of Exercise. Notwithstanding anything herein to the contrary, the Holder shall not be required to physically surrender this Warrant to the Company until the Holder has purchased all of the Warrant ADSs available hereunder and the Warrant has been exercised in full, in which case, the Holder shall surrender this Warrant to the Company for cancellation within three (3) Trading Days of the date the final Notice of Exercise is delivered to the Company. Partial exercises of this Warrant resulting in purchases of a portion of the total number of Warrant ADSs available hereunder shall have the effect of lowering the outstanding number of Warrant ADSs purchasable hereunder in an amount equal to the applicable number of Warrant ADSs purchased. The Holder and the Company shall maintain records showing the number of Warrant ADSs purchased and the date of such purchases. The Company shall deliver any objection to any Notice of Exercise within one (1) Trading Day of receipt of such notice. The Holder and any assignee, by acceptance of this Warrant, acknowledge and agree that, by reason of the provisions of this paragraph, following the purchase of a portion of the Warrant ADSs hereunder, the number of Warrant ADSs available for purchase hereunder at any given time may be less than the amount stated on the face hereof.</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exercise price per ADS under this Warrant shall be $3.74, subject to adjustment hereunder (or, if higher, the aggregate nominal value of the Ordinary Shares underlying an ADS at the time of issue)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Delivery of Warrant ADSs Upon Exercise</w:t>
      </w:r>
      <w:r>
        <w:rPr>
          <w:rFonts w:ascii="Times New Roman;Times;Serif" w:hAnsi="Times New Roman;Times;Serif"/>
          <w:b w:val="false"/>
          <w:i w:val="false"/>
          <w:caps w:val="false"/>
          <w:smallCaps w:val="false"/>
          <w:sz w:val="20"/>
        </w:rPr>
        <w:t>. Subject to the Company’s receipt of the Exercise Price, the Company shall deposit the Warrant Shares subject to such exercise with Deutsche Bank Trust Company Americas, the Depositary for the ADSs (the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and instruct the Depositary to credit the Holder’s prime broker with The Depository Trust Company through its Deposit/Withdrawal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Depositary is then a participant in such system and there is an effective registration statement with a current prospectus registering for resale of the Warrant Shares represented by the Warrant ADSs by the Holder by the date that is the earliest of (i) one (1) Trading Day after the delivery to the Company of the Notice of Exercise, and (ii) the number of Trading Days comprising the Standard Settlement Period after the delivery to the Company of the Notice of Exercise and the aggregate Exercise Price (such date, the “</w:t>
      </w:r>
      <w:r>
        <w:rPr>
          <w:rFonts w:ascii="Times New Roman;Times;Serif" w:hAnsi="Times New Roman;Times;Serif"/>
          <w:b w:val="false"/>
          <w:i w:val="false"/>
          <w:caps w:val="false"/>
          <w:smallCaps w:val="false"/>
          <w:sz w:val="20"/>
          <w:u w:val="single"/>
        </w:rPr>
        <w:t>Warrant ADS Delivery Date</w:t>
      </w:r>
      <w:r>
        <w:rPr>
          <w:rFonts w:ascii="Times New Roman;Times;Serif" w:hAnsi="Times New Roman;Times;Serif"/>
          <w:b w:val="false"/>
          <w:i w:val="false"/>
          <w:caps w:val="false"/>
          <w:smallCaps w:val="false"/>
          <w:sz w:val="20"/>
        </w:rPr>
        <w:t>”). Upon delivery of the Notice of Exercise, the Company shall treat the Holder for all corporate purposes as if it were the beneficial owner of the Warrant ADSs with respect to which this Warrant has been exercised, irrespective of the date of delivery of the Warrant Shares, provided that payment of the aggregate Exercise Price is received within the earlier of (i) one (1) Trading Day and (ii) the number of Trading Days comprising the Standard Settlement Period following delivery of the Notice of Exercise. If the Company fails for any reason to deliver to the Holder the Warrant ADSs subject to a Notice of Exercise by the Warrant ADS Delivery Date, the Company shall pay to the Holder, in cash, as liquidated damages and not as a penalty, for each $1,000 of Warrant ADSs subject to such exercise (based on the VWAP of the ADSs on the date of the applicable Notice of Exercise), $10.00 per Trading Day (increasing to $20.00 per Trading Day on the third Trading Day after the Warrant ADS Delivery Date) for each Trading Day after such Warrant ADS Delivery Date until such Warrant ADSs are delivered or the Holder rescinds such exercise. The Company agrees to use commercially reasonable efforts to maintain a transfer agent that is a participant in the FAST program so long as this Warrant remains outstanding and exercisable. As used herein, “Standard Settlement Period” means the standard settlement period, expressed in a number of Trading Days, on the Company’s primary Trading Market with respect to the ADSs as in effect on the date of delivery of the Notice of Exercise.</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ADSs, deliver to the Holder a new Warrant evidencing the rights of the Holder to purchase the unpurchased Warrant ADSs called for by this Warrant, which new Warrant shall in all other respects be identical with this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Depositary to transmit to the Holder the Warrant ADSs pursuant to Section 2(d)(i) by the Warrant ADS Delivery Date, then the Holder will have the right to rescind such exercise in respect of the untransmitted Warrant ADSs (with the effect that the Holder’s right to acquire such Warrant ADSs pursuant to this Warrant shall be restored) and the Company shall return to the Holder the aggregate Exercise Price paid to the Company for such Warrant ADSs.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Compensation for Buy-In on Failure to Timely Deliver Warrant ADSs Upon Exercise</w:t>
      </w:r>
      <w:r>
        <w:rPr>
          <w:rFonts w:ascii="Times New Roman;Times;Serif" w:hAnsi="Times New Roman;Times;Serif"/>
          <w:b w:val="false"/>
          <w:i w:val="false"/>
          <w:caps w:val="false"/>
          <w:smallCaps w:val="false"/>
          <w:sz w:val="20"/>
        </w:rPr>
        <w:t>. In addition to any other rights available to the Holder, if the Company fails to cause the Depositary to deliver to the Holder the Warrant ADSs in accordance with the provisions of Section 2(d)(i) above pursuant to an exercise on or before the Warrant ADS Delivery Date, and if after such date the Holder is required by its broker to purchase (in an open market transaction or otherwise) or the Holder’s brokerage firm otherwise purchases, ADSs to deliver in satisfaction of a sale by the Holder of the Warrant ADSs which the Holder anticipated receiving upon such exercise (a “Buy-In”), then the Company shall (A) pay in cash to the Holder the amount, if any, by which (x) the Holder’s total purchase price (including brokerage commissions, if any) for the ADSs so purchased exceeds (y) the amount obtained by multiplying (1) the number of Warrant ADSs that the Company failed to deliver to the Holder in connection with the exercise at issue by (2) the price at which the sell order giving rise to such purchase obligation was executed, and (B) at the option of the Holder, either reinstate the portion of the Warrant in respect of the Warrant ADSs for which such exercise was not honored and return any amount received by the Company in respect of the Exercise Price for those Warrant ADSs (in which case such exercise shall be deemed rescinded) or deliver to the Holder the number of ADSs that would have been issued had the Company timely complied with its exercise and delivery obligations hereunder. For example, if the Holder purchases ADSs having a total purchase price of $11,000 to cover a Buy-In with respect to an attempted exercise of the Warrant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ADSs upon exercise of the Warrant as required pursuant to the terms 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Warrant Shares or Warrant ADSs shall be issued upon the exercise of this Warrant. As to any fraction of an ADS which the Holder would otherwise be entitled to purchase upon such exercise, the Company shall, at its election, either pay a cash adjustment in respect of such final fraction in an amount equal to such fraction multiplied by the Exercise Price or round up to the next whole ADS; provided, however, the fraction of an ADS shall not be rounded up to the next whole ADS if such rounding results in the issue price being lower than the nominal value of the ADS.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ADSs shall be made without charge to the Holder for any issue or transfer tax or other incidental expense in respect of the issuance of Warrant ADSs, all of which taxes and expenses shall be paid by the Company, and such Warrant ADSs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Warrant ADSs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Depositary fees required for same-day processing of any Notice of Exercise and all fees to the Depository Trust Company (or another established clearing corporation performing similar functions) required for same-day electronic issuance and delivery of the Warrant ADSs.</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shareholder books or records in any manner which prevents the timely exercise of this Warrant, pursuant to the terms hereof; provided, however, that the foregoing shall not be deemed or construed to limit any rights of the Depositary under the terms and provisions of the deposit agreement among, inter alia, the Company and the Depositary.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9.99% (the “</w:t>
      </w:r>
      <w:r>
        <w:rPr>
          <w:rFonts w:ascii="Times New Roman;Times;Serif" w:hAnsi="Times New Roman;Times;Serif"/>
          <w:b w:val="false"/>
          <w:i w:val="false"/>
          <w:caps w:val="false"/>
          <w:smallCaps w:val="false"/>
          <w:sz w:val="20"/>
          <w:u w:val="single"/>
        </w:rPr>
        <w:t>Maximum Percentage</w:t>
      </w:r>
      <w:r>
        <w:rPr>
          <w:rFonts w:ascii="Times New Roman;Times;Serif" w:hAnsi="Times New Roman;Times;Serif"/>
          <w:b w:val="false"/>
          <w:i w:val="false"/>
          <w:caps w:val="false"/>
          <w:smallCaps w:val="false"/>
          <w:sz w:val="20"/>
        </w:rPr>
        <w:t>”) of the number of Ordinary Shares outstanding immediately after giving effect to such exercise. For purposes of the foregoing sentence, the aggregate number of Ordinary Shares beneficially owned by the Holder and the other Attribution Parties shall include the number of Ordinary Shares underlying ADSs held by the Holder and all other Attribution Parties plus the number of Ordinary Shares underlying ADSs issuable upon exercise of this Warrant with respect to which the determination of such sentence is being made, but shall exclude the number of Ordinary Shares underlying ADSs which would be issuable upon (A) exercise of the remaining, unexercised portion of this Warrant beneficially owned by the Holder or any of the other Attribution Parties and (B) exercise or conversion of the unexercised or unconverted portion of any other securities of the Company beneficially owned by the Holder or any other Attribution Party subject to a limitation on conversion or exercise analogous to the limitation contained in this Section 2(e). For purposes of this Section 2(e), beneficial ownership shall be calculated in accordance with Section 13(d) of the Exchange Act. For purposes of this Warrant, in determining the number of Ordinary Shares underlying ADSs the Holder may acquire upon the exercise of this Warrant without exceeding the Maximum Percentage, the Holder may rely on the number of Ordinary Shares as reflected in (x) the Company’s most recent Annual Report on Form 10-K, Current Report on Form 8-K or other public filing with the Commission, as the case may be, (y) a more recent public announcement by the Company or (z) any other written notice by the Company setting forth the number of Ordinary Shares outstanding (the “</w:t>
      </w:r>
      <w:r>
        <w:rPr>
          <w:rFonts w:ascii="Times New Roman;Times;Serif" w:hAnsi="Times New Roman;Times;Serif"/>
          <w:b w:val="false"/>
          <w:i w:val="false"/>
          <w:caps w:val="false"/>
          <w:smallCaps w:val="false"/>
          <w:sz w:val="20"/>
          <w:u w:val="single"/>
        </w:rPr>
        <w:t>Reported Outstanding Share Number</w:t>
      </w:r>
      <w:r>
        <w:rPr>
          <w:rFonts w:ascii="Times New Roman;Times;Serif" w:hAnsi="Times New Roman;Times;Serif"/>
          <w:b w:val="false"/>
          <w:i w:val="false"/>
          <w:caps w:val="false"/>
          <w:smallCaps w:val="false"/>
          <w:sz w:val="20"/>
        </w:rPr>
        <w:t>”). If the Company receives an Exercise Notice from the Holder at a time when the actual number of outstanding Ordinary Shares is less than the Reported Outstanding Share Number, the Company shall (i) notify the Holder in writing of the number of Ordinary Shares then outstanding and, to the extent that such Exercise Notice would otherwise cause the Holder’s beneficial ownership, as determined pursuant to this Section 2(e), to exceed the Maximum Percentage, the Holder must notify the Company of a reduced number of Warrant ADSs to be purchased pursuant to such Exercise Notice (the number of shares by which such purchase is reduced, the “</w:t>
      </w:r>
      <w:r>
        <w:rPr>
          <w:rFonts w:ascii="Times New Roman;Times;Serif" w:hAnsi="Times New Roman;Times;Serif"/>
          <w:b w:val="false"/>
          <w:i w:val="false"/>
          <w:caps w:val="false"/>
          <w:smallCaps w:val="false"/>
          <w:sz w:val="20"/>
          <w:u w:val="single"/>
        </w:rPr>
        <w:t>Reduction Shares</w:t>
      </w:r>
      <w:r>
        <w:rPr>
          <w:rFonts w:ascii="Times New Roman;Times;Serif" w:hAnsi="Times New Roman;Times;Serif"/>
          <w:b w:val="false"/>
          <w:i w:val="false"/>
          <w:caps w:val="false"/>
          <w:smallCaps w:val="false"/>
          <w:sz w:val="20"/>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Ordinary Shares then outstanding. In any case, the number of outstanding Ordinary Shares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Ordinary Shares to the Holder upon exercise of this Warrant results in the Holder and the other Attribution Parties being deemed to beneficially own, in the aggregate, more than the Maximum Percentage of the number of outstanding Ordinary Shares (as determined under Section 13(d) of the Exchange Act), the Company and the Holder shall use commercially reasonable efforts to procure that the number of shares so issued by which the Holder’s and the other Attribution Parties’ aggregate beneficial ownership exceeds the Maximum Percentage (the “</w:t>
      </w:r>
      <w:r>
        <w:rPr>
          <w:rFonts w:ascii="Times New Roman;Times;Serif" w:hAnsi="Times New Roman;Times;Serif"/>
          <w:b w:val="false"/>
          <w:i w:val="false"/>
          <w:caps w:val="false"/>
          <w:smallCaps w:val="false"/>
          <w:sz w:val="20"/>
          <w:u w:val="single"/>
        </w:rPr>
        <w:t>Excess Shares</w:t>
      </w:r>
      <w:r>
        <w:rPr>
          <w:rFonts w:ascii="Times New Roman;Times;Serif" w:hAnsi="Times New Roman;Times;Serif"/>
          <w:b w:val="false"/>
          <w:i w:val="false"/>
          <w:caps w:val="false"/>
          <w:smallCaps w:val="false"/>
          <w:sz w:val="20"/>
        </w:rPr>
        <w:t>”) are repurchased by the Company (out of its distributable reserves pursuant to a contract duly authorized in accordance with the law, or as it may otherwise be legally permitted from time to time) for a price equal to the applicable Exercise Price, and pending such repurchase the Holder agrees it shall not exercise any rights relating to the power to vote or to transfer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of Warrants that is not an Attribution Party of the Holder. For purposes of clarity, the Ordinary Shares issuable pursuant to the terms of this Warrant in excess of the Maximum Percentage shall not be deemed to be beneficially owned by the Holder for any purpose including for purposes of Section 13(d) or Rule 16a-1(a)(1) of the Exchange Act. The provisions of this paragraph shall be construed and implemented in a manner otherwise than in strict conformity with the terms of this Section 2(e) to the extent necessary to correct this paragraph or any portion of this paragraph which may be defective or inconsistent with the intended beneficial ownership limitation contained in this Section 2(e) or to make changes or supplements necessary or desirable to properly give effect to such limitation. The limitation contained in this paragraph may not be waived and shall apply to a successor holder of this Warrant.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Ordinary Shares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will have restrictions upon resale imposed by state and federal securities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Share Dividends and Splits</w:t>
      </w:r>
      <w:r>
        <w:rPr>
          <w:rFonts w:ascii="Times New Roman;Times;Serif" w:hAnsi="Times New Roman;Times;Serif"/>
          <w:b w:val="false"/>
          <w:i w:val="false"/>
          <w:caps w:val="false"/>
          <w:smallCaps w:val="false"/>
          <w:sz w:val="20"/>
        </w:rPr>
        <w:t>. If the Company, at any time while this Warrant is outstanding: (i) pays a share dividend or otherwise makes a distribution or distributions on its Ordinary Shares or ADSs or any other equity or equity equivalent securities payable in Ordinary Shares or ADSs (which, for avoidance of doubt, shall not include any ADSs issued by the Company upon exercise of this Warrant), as applicable, (ii) subdivides outstanding Ordinary Shares or ADSs into a larger number of shares or ADSs, as applicable, (iii) combines (including by way of reverse share split) outstanding Ordinary Shares or ADSs into a smaller number of shares or ADSs, as applicable, (iv) redesignates any other securities as Ordinary Shares or ADSs or (v) issues Ordinary Shares or ADSs by way of capitalization of profits or reserves, then in each case the Exercise Price shall be multiplied by a fraction of which the numerator shall be the number of ADSs (excluding treasury shares, if any) outstanding immediately before such event and of which the denominator shall be the number of ADSs outstanding immediately after such event, and the number of shares issuable upon exercise of this Warrant shall be proportionately adjusted so that the aggregate Exercise Price of this Warrant shall remain unchanged. Any adjustment made pursuant to this Section 3(a) shall become effective immediately after the record date or (if there is no record date) the effective date of the transaction giving rise to the adjustment.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[RESERVED].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3(a) above, if at any time that this Warrant is outstanding the Company grants, issues or sells any Ordinary Share Equivalents or rights to purchase shares, warrants, securities or other property pro rata to the record holders of any class of Ordinary Shares or ADSs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Ordinary Shares or ADSs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Ordinary Shares or ADSs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ADSs as a result of such Purchase Right to such extent) and such Purchase Right to such extent shall be held in abeyance for the Holder until such time, if ever, as its right thereto would not result in the Holder exceeding the Maximum Percentage).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Except to the extent that the adjustments pursuant to Section 3(a) above apply, during such time as this Warrant is outstanding, if the Company shall declare or make any dividend or other distribution of its assets (or rights to acquire its assets) to holders of Ordinary Shares or ADSs, by way of return of capital or otherwise (including, without limitation, any distribution of cash, shares or other securities, property or options by way of a dividend, spin off, reclassification, corporate rearrangement, scheme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receive at the time such Distribution is made the amount of cash or assets that are distributed in the Distribution per Ordinary Share or ADS multiplied by the number of Ordinary Shares or ADSs acquirable upon complete exercise of this Warrant (without regard to any limitations on exercise hereof, including without limitation, the Maximum Percentage) immediately before the date of which a record is taken for such Distribution, or, if no such record is taken, the date as of which the record holders of Ordinary Shares or ADSs are to be determined for the participation in such Distribution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Holder shall not be entitled to receive any Ordinary Shares or ADSs pursuant to the foregoing right to the extent that this would result in the Holder exceeding the Maximum Percentage, and any such Ordinary Shares or ADSs shall be held in abeyance for the benefit of the Holder until such time, if ever, as its right thereto would not result in the Holder exceeding the Maximum Percentage).</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Fundamental Transactions</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Ordinary Shares are permitted to sell, tender or exchange their shares for other securities, cash or property and has been accepted by the holders of 50% or more of the outstanding Ordinary Shares, (iv) the Company, directly or indirectly, in one or more related transactions effects any reclassification, reorganization or recapitalization of the Ordinary Shares or any compulsory share exchange pursuant to which the Ordinary Shares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Ordinary Shares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the successor or acquiring corporation or of the Company, if it is the surviving corporation, and/or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receivable as a result of such Fundamental Transaction by a holder of the number of Ordinary Shares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Ordinary Share in such Fundamental Transaction, and the Company shall apportion the Exercise Price among the Alternate Consideration in a reasonable manner reflecting the relative value of any different components of the Alternate Consideration. If holders of Ordinary Shares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Ordinary Shares of the Company in connection with the Fundamental Transaction, whether that consideration be in the form of cash, stock or any combination thereof, or whether the holders of Ordinary Shares are given the choice to receive from among alternative forms of consideration in connection with the Fundamental Transaction; provided, further, that if holders of Ordinary Shares of the Company are not offered or paid any consideration in such Fundamental Transaction, such holders of Ordinary Shares will be deemed to have received Ordinary Shares of the Successor Entity (which Successor Entity may be the Company following such Fundamental Transaction) in such Fundamental Transaction. “Black Scholes Value”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100-day volatility obtained from the Company’s historical volatility using the HVT Function on Bloomberg (determined utilizing a 365-day annualization factor) as of the Trading Day immediately following the public announcement of the applicable Fundamental Transaction, (C) the underlying price per share used in such calculation shall be the sum of the price per share being offered in cash, if any, plus the value of any non-cash consideration, if any, being offered in such Fundamental Transaction,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Company under this Warrant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Ordinary Shares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Ordinary Shares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an ADS, as the case may be. For purposes of this Section 3, the number of Ordinary Shares deemed to be issued and outstanding as of a given date shall be the sum of the number of Ordinary Shares (excluding treasury shares, if any) issued and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ADSs and setting forth a brief statement of the facts requiring such adjustment.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on the Ordinary Shares, (B) the Company shall declare a special nonrecurring cash dividend on or a redemption of the Ordinary Shares or ADSs, (C) the Company shall authorize the granting to all holders of the Ordinary Shares or ADSs rights or warrants to subscribe for or purchase any shares of capital stock of any class or of any rights, (D) the approval of any shareholders of the Company shall be required in connection with any reclassification of the Ordinary Shares or ADSs, any consolidation or merger to which the Company is a party, any sale or transfer of all or substantially all of the assets of the Company,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or ADSs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Ordinary Shares of record shall be entitled to exchange their Ordinary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the material terms of such notice with the Commission pursuant to a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xml:space="preserve"> Subject to the rules and regulations of the Trading Market, the Company may at any time during the term of this Warrant, subject to the prior written consent of the Holder, reduce the then current Exercise Price to any amount and for any period of time deemed appropriate by the Board of Directors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Change in ADS Ratio.</w:t>
      </w:r>
      <w:r>
        <w:rPr>
          <w:rFonts w:ascii="Times New Roman;Times;Serif" w:hAnsi="Times New Roman;Times;Serif"/>
          <w:b w:val="false"/>
          <w:i w:val="false"/>
          <w:caps w:val="false"/>
          <w:smallCaps w:val="false"/>
          <w:sz w:val="20"/>
        </w:rPr>
        <w:t xml:space="preserve"> If after the Issuance Date the ratio of ADSs to Ordinary Shares is increased or reduced, then the number of Warrant ADSs to be delivered upon exercise of this Warrant and the Exercise Price per Warrant ADS will each be proportionately adjusted so that the aggregate Exercise Price remains unchanged.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Subject to compliance with any applicable securities laws and the conditions set forth in Section 4(d) hereof and to the provisions of Section 4.1 of the Purchase Agreement,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the Holder delivers an assignment form to the Company assigning this Warrant in full. The Warrant, if properly assigned in accordance herewith, may be exercised by a new holder for the purchase of Warrant ADSs without having a new Warrant issued.</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Issuance Date and shall be identical with this Warrant except as to the number of Warrant ADSs issuable pursuant thereto.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sz w:val="20"/>
        </w:rPr>
        <w:t>. If, at the time of the surrender of this Warrant in connection with any transfer of this Warrant, the transfer of this Warrant is not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Representation by the Holder</w:t>
      </w:r>
      <w:r>
        <w:rPr>
          <w:rFonts w:ascii="Times New Roman;Times;Serif" w:hAnsi="Times New Roman;Times;Serif"/>
          <w:b w:val="false"/>
          <w:i w:val="false"/>
          <w:caps w:val="false"/>
          <w:smallCaps w:val="false"/>
          <w:sz w:val="20"/>
        </w:rPr>
        <w:t>. The Holder, by the acceptance hereof, represents and warrants that it is acquiring this Warrant and, upon any exercise hereof, will acquire the Warrant ADSs issuable upon such exercise, for its own account and not with a view to or for distributing or reselling such Warrant ADSs or any part thereof in violation of the Securities Act or any applicable state securities law, except pursuant to sales registered or exempt under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Rights as Shareholder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shareholder of the Company prior to the exercise hereof as set forth in Section 2(d)(i), except as expressly set forth in Section 3. Without limiting the rights of a Holder to receive the cash payments contemplated pursuant to Sections 2(d)(i), 2(d)(iv) and 2(d)(v), in no event will the Company be required to net cash settle an exercise of this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ADSs,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during the period the Warrant is outstanding, its directors will have authority to allot a sufficient number of shares to provide for the issuance of the Warrant ADSs and underlying Ordinary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ADSs may be issued as provided herein without violation of any applicable law or regulation, or of any requirements of the applicable Trading Market upon which the Ordinary Shares and ADSs may be listed. The Company covenants that all Warrant Shares which may be issued upon the exercise of the purchase rights represented by this Warrant will, upon exercise of the purchase rights represented by this Warrant and payment for such Warrant ADSs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articles of association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ADSs for which this Warrant is exercisable or in the Exercise Price, the Company shall obtain all such authorizations or exemptions thereof, or consents thereto, as may be necessary from any public regulatory body or bodies having jurisdiction thereof. Unless required by law, the Company shall not do anything that would require the Exercise Price to be adjusted to an amount that is less than the aggregate nominal value of the Ordinary Shares underlying an ADS at that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All questions concerning the construction, validity, enforcement and interpretation of this Warrant shall be determined in accordance with the provisions of the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notwithstanding the fact that all rights hereunder terminate on the Termination Date.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request or other document required or permitted to be given or delivered to the Holder by the Company shall be delivered in accordance with the notice provisions of the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ADSs, and no enumeration herein of the rights or privileges of the Holder, shall give rise to any liability of the Holder for the purchase price of any Ordinary Shares or ADSs or as a shareholder of the Company, whether such liability is asserted by the Company or by creditors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xml:space="preserve">. For the avoidance of doubt, notwithstanding anything to the contrary contained herein, the Depositary’s rights and obligations with respect to the Company and the ADSs (including the Warrant ADSs) shall be as set forth in, and subject to, the terms and provisions of the deposit agreement among,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the Company and the Depositary and in no event shall this Warrant be deemed or construed to impose any additional obligations or liabilities on the Depositary.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ADSs.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Company Acknowledgement</w:t>
      </w:r>
      <w:r>
        <w:rPr>
          <w:rFonts w:ascii="Times New Roman;Times;Serif" w:hAnsi="Times New Roman;Times;Serif"/>
          <w:b w:val="false"/>
          <w:i w:val="false"/>
          <w:caps w:val="false"/>
          <w:smallCaps w:val="false"/>
          <w:sz w:val="20"/>
        </w:rPr>
        <w:t>. The Company acknowledges that the Company has received the aggregate par value amount of the Warrant Shares underlying the Warrant ADSs upon exercise of this Warrant and the Company shall hold such aggregate nominal amount in trust.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and the 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Electronic Signatures</w:t>
      </w:r>
      <w:r>
        <w:rPr>
          <w:rFonts w:ascii="Times New Roman;Times;Serif" w:hAnsi="Times New Roman;Times;Serif"/>
          <w:b w:val="false"/>
          <w:i w:val="false"/>
          <w:caps w:val="false"/>
          <w:smallCaps w:val="false"/>
          <w:sz w:val="20"/>
        </w:rPr>
        <w:t>. Electronically scanned and transmitted signatures, including by email attachment, shall be deemed originals for all purposes of this Warrant.</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hanging="0"/>
        <w:jc w:val="both"/>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560"/>
        <w:gridCol w:w="3080"/>
        <w:gridCol w:w="75"/>
      </w:tblGrid>
      <w:tr>
        <w:trPr/>
        <w:tc>
          <w:tcPr>
            <w:tcW w:w="3640"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Akari Therapeutics Plc</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8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Abizer Gaslightwala</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jc w:val="center"/>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350"/>
        <w:gridCol w:w="5900"/>
      </w:tblGrid>
      <w:tr>
        <w:trPr/>
        <w:tc>
          <w:tcPr>
            <w:tcW w:w="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tc>
        <w:tc>
          <w:tcPr>
            <w:tcW w:w="5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AKARI THERAPEUTICS, PLC</w:t>
            </w:r>
          </w:p>
        </w:tc>
      </w:tr>
      <w:tr>
        <w:trPr/>
        <w:tc>
          <w:tcPr>
            <w:tcW w:w="350" w:type="dxa"/>
            <w:tcBorders/>
            <w:vAlign w:val="center"/>
          </w:tcPr>
          <w:p>
            <w:pPr>
              <w:pStyle w:val="TableContents"/>
              <w:bidi w:val="0"/>
              <w:spacing w:before="0" w:after="283"/>
              <w:jc w:val="both"/>
              <w:rPr>
                <w:caps w:val="false"/>
                <w:smallCaps w:val="false"/>
              </w:rPr>
            </w:pPr>
            <w:r>
              <w:rPr>
                <w:caps w:val="false"/>
                <w:smallCaps w:val="false"/>
              </w:rPr>
              <w:t> </w:t>
            </w:r>
          </w:p>
        </w:tc>
        <w:tc>
          <w:tcPr>
            <w:tcW w:w="5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 AS DEPOSITARY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_________ Warrant ADSs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lawful money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register and issue said Warrant ADSs in the name of the undersigned or in such other name as is specified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Participant name and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account number of DTC Participant Client: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of DTC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of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of DTC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The undersigned is an “accredited investor” as defined in Regulation D promulgated under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Investing Entity: 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Signatory of Investing Entity: 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purchase Warrant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_______________________________________________________________________</w:t>
      </w:r>
    </w:p>
    <w:p>
      <w:pPr>
        <w:pStyle w:val="TextBody"/>
        <w:bidi w:val="0"/>
        <w:spacing w:before="0" w:after="0"/>
        <w:ind w:left="0" w:right="0" w:firstLine="4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_______________________________________________________________________</w:t>
      </w:r>
    </w:p>
    <w:p>
      <w:pPr>
        <w:pStyle w:val="TextBody"/>
        <w:bidi w:val="0"/>
        <w:spacing w:before="0" w:after="0"/>
        <w:ind w:left="0" w:right="0" w:firstLine="4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 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Signature: 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Address: ______________________________</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25" w:name="ex23-1.htm"/>
      <w:bookmarkStart w:id="26" w:name="ksex231"/>
      <w:bookmarkEnd w:id="25"/>
      <w:bookmarkEnd w:id="2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Consent of Independent Registered Public Accounting Firm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Prospectus constituting a part of this Registration Statement of our report dated March 30, 2026, relating to the consolidated financial statements of Akari Therapeutics, Plc (the Company) appearing in the Company’s Annual Report on Form 10-K for the year ended December 31, 2025. Our report contains an explanatory paragraph regarding the Company’s ability to continue as a going concern.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us under the caption “Experts” in the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w:t>
      </w:r>
      <w:r>
        <w:rPr>
          <w:rFonts w:ascii="Times New Roman;Times;Serif" w:hAnsi="Times New Roman;Times;Serif"/>
          <w:b w:val="false"/>
          <w:i w:val="false"/>
          <w:caps w:val="false"/>
          <w:smallCaps w:val="false"/>
          <w:sz w:val="20"/>
        </w:rPr>
        <w:t xml:space="preserve"> BDO USA, P.C.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 2026</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7" w:name="ex107.htm"/>
      <w:bookmarkStart w:id="28" w:name="ksex107"/>
      <w:bookmarkStart w:id="29" w:name="ex107.htm"/>
      <w:bookmarkStart w:id="30" w:name="ksex107"/>
      <w:bookmarkEnd w:id="29"/>
      <w:bookmarkEnd w:id="30"/>
      <w:r>
        <w:br w:type="page"/>
      </w:r>
    </w:p>
    <w:tbl>
      <w:tblPr>
        <w:tblW w:w="3574" w:type="dxa"/>
        <w:jc w:val="left"/>
        <w:tblInd w:w="0" w:type="dxa"/>
        <w:tblLayout w:type="fixed"/>
        <w:tblCellMar>
          <w:top w:w="28" w:type="dxa"/>
          <w:left w:w="28" w:type="dxa"/>
          <w:bottom w:w="28" w:type="dxa"/>
          <w:right w:w="28" w:type="dxa"/>
        </w:tblCellMar>
      </w:tblPr>
      <w:tblGrid>
        <w:gridCol w:w="3420"/>
        <w:gridCol w:w="154"/>
      </w:tblGrid>
      <w:tr>
        <w:trPr/>
        <w:tc>
          <w:tcPr>
            <w:tcW w:w="3574"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0"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0" w:type="dxa"/>
            <w:tcBorders/>
            <w:vAlign w:val="center"/>
          </w:tcPr>
          <w:p>
            <w:pPr>
              <w:pStyle w:val="TableContents"/>
              <w:bidi w:val="0"/>
              <w:spacing w:before="0" w:after="283"/>
              <w:jc w:val="left"/>
              <w:rPr>
                <w:b/>
              </w:rPr>
            </w:pPr>
            <w:r>
              <w:rPr>
                <w:b/>
              </w:rPr>
              <w:t xml:space="preserve">Akari Therapeutics Plc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6214" w:type="dxa"/>
        <w:jc w:val="left"/>
        <w:tblInd w:w="0" w:type="dxa"/>
        <w:tblLayout w:type="fixed"/>
        <w:tblCellMar>
          <w:top w:w="28" w:type="dxa"/>
          <w:left w:w="28" w:type="dxa"/>
          <w:bottom w:w="28" w:type="dxa"/>
          <w:right w:w="28" w:type="dxa"/>
        </w:tblCellMar>
      </w:tblPr>
      <w:tblGrid>
        <w:gridCol w:w="1126"/>
        <w:gridCol w:w="226"/>
        <w:gridCol w:w="946"/>
        <w:gridCol w:w="961"/>
        <w:gridCol w:w="1276"/>
        <w:gridCol w:w="1726"/>
        <w:gridCol w:w="1426"/>
        <w:gridCol w:w="16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6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72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42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621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61" w:type="dxa"/>
            <w:tcBorders/>
            <w:shd w:fill="E7E7E2" w:val="clear"/>
            <w:vAlign w:val="center"/>
          </w:tcPr>
          <w:p>
            <w:pPr>
              <w:pStyle w:val="TableContents"/>
              <w:bidi w:val="0"/>
              <w:spacing w:before="0" w:after="283"/>
              <w:jc w:val="left"/>
              <w:rPr/>
            </w:pPr>
            <w:r>
              <w:rPr/>
              <w:t xml:space="preserve">Ordinary Shares, $0.0001 par value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726" w:type="dxa"/>
            <w:tcBorders/>
            <w:shd w:fill="E7E7E2" w:val="clear"/>
            <w:vAlign w:val="center"/>
          </w:tcPr>
          <w:p>
            <w:pPr>
              <w:pStyle w:val="TableContents"/>
              <w:bidi w:val="0"/>
              <w:spacing w:before="0" w:after="283"/>
              <w:jc w:val="right"/>
              <w:rPr/>
            </w:pPr>
            <w:r>
              <w:rPr/>
              <w:t xml:space="preserve">479,999,920,000 </w:t>
            </w:r>
          </w:p>
        </w:tc>
        <w:tc>
          <w:tcPr>
            <w:tcW w:w="1426" w:type="dxa"/>
            <w:tcBorders/>
            <w:shd w:fill="E7E7E2" w:val="clear"/>
            <w:vAlign w:val="center"/>
          </w:tcPr>
          <w:p>
            <w:pPr>
              <w:pStyle w:val="TableContents"/>
              <w:bidi w:val="0"/>
              <w:spacing w:before="0" w:after="283"/>
              <w:jc w:val="right"/>
              <w:rPr/>
            </w:pPr>
            <w:r>
              <w:rPr/>
              <w:t xml:space="preserve">$ 0.00012625 </w:t>
            </w:r>
          </w:p>
        </w:tc>
        <w:tc>
          <w:tcPr>
            <w:tcW w:w="1666" w:type="dxa"/>
            <w:tcBorders/>
            <w:shd w:fill="E7E7E2" w:val="clear"/>
            <w:vAlign w:val="center"/>
          </w:tcPr>
          <w:p>
            <w:pPr>
              <w:pStyle w:val="TableContents"/>
              <w:bidi w:val="0"/>
              <w:spacing w:before="0" w:after="283"/>
              <w:jc w:val="right"/>
              <w:rPr/>
            </w:pPr>
            <w:r>
              <w:rPr/>
              <w:t xml:space="preserve">$ 60,599,989.90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$ 8,368.86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726" w:type="dxa"/>
            <w:tcBorders/>
            <w:shd w:fill="E7E7E2" w:val="clear"/>
            <w:vAlign w:val="center"/>
          </w:tcPr>
          <w:p>
            <w:pPr>
              <w:pStyle w:val="TableContents"/>
              <w:bidi w:val="0"/>
              <w:spacing w:before="0" w:after="283"/>
              <w:jc w:val="left"/>
              <w:rPr>
                <w:sz w:val="4"/>
                <w:szCs w:val="4"/>
              </w:rPr>
            </w:pPr>
            <w:r>
              <w:rPr>
                <w:sz w:val="4"/>
                <w:szCs w:val="4"/>
              </w:rPr>
            </w:r>
          </w:p>
        </w:tc>
        <w:tc>
          <w:tcPr>
            <w:tcW w:w="142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621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726" w:type="dxa"/>
            <w:tcBorders/>
            <w:shd w:fill="E7E7E2" w:val="clear"/>
            <w:vAlign w:val="center"/>
          </w:tcPr>
          <w:p>
            <w:pPr>
              <w:pStyle w:val="TableContents"/>
              <w:bidi w:val="0"/>
              <w:spacing w:before="0" w:after="283"/>
              <w:jc w:val="left"/>
              <w:rPr>
                <w:sz w:val="4"/>
                <w:szCs w:val="4"/>
              </w:rPr>
            </w:pPr>
            <w:r>
              <w:rPr>
                <w:sz w:val="4"/>
                <w:szCs w:val="4"/>
              </w:rPr>
            </w:r>
          </w:p>
        </w:tc>
        <w:tc>
          <w:tcPr>
            <w:tcW w:w="142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63" w:type="dxa"/>
            <w:gridSpan w:val="3"/>
            <w:tcBorders/>
            <w:vAlign w:val="center"/>
          </w:tcPr>
          <w:p>
            <w:pPr>
              <w:pStyle w:val="TableContents"/>
              <w:bidi w:val="0"/>
              <w:spacing w:before="0" w:after="0"/>
              <w:ind w:left="0" w:right="0" w:hanging="0"/>
              <w:jc w:val="right"/>
              <w:rPr/>
            </w:pPr>
            <w:r>
              <w:rPr/>
              <w:t>Total Offering Amounts:</w:t>
            </w:r>
          </w:p>
        </w:tc>
        <w:tc>
          <w:tcPr>
            <w:tcW w:w="142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31" w:name="MaxAggtOfferingPrice"/>
            <w:bookmarkEnd w:id="31"/>
            <w:r>
              <w:rPr/>
              <w:t xml:space="preserve">$ 60,599,989.90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2" w:name="TotalFeeAmt"/>
            <w:bookmarkEnd w:id="32"/>
            <w:r>
              <w:rPr/>
              <w:t xml:space="preserve">$ 8,368.86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63" w:type="dxa"/>
            <w:gridSpan w:val="3"/>
            <w:tcBorders/>
            <w:vAlign w:val="center"/>
          </w:tcPr>
          <w:p>
            <w:pPr>
              <w:pStyle w:val="TableContents"/>
              <w:bidi w:val="0"/>
              <w:spacing w:before="0" w:after="0"/>
              <w:ind w:left="0" w:right="0" w:hanging="0"/>
              <w:jc w:val="right"/>
              <w:rPr/>
            </w:pPr>
            <w:r>
              <w:rPr/>
              <w:t xml:space="preserve">Total Fees Previously Paid: </w:t>
            </w:r>
          </w:p>
        </w:tc>
        <w:tc>
          <w:tcPr>
            <w:tcW w:w="142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3" w:name="TotalPreviouslyPaidAmt"/>
            <w:bookmarkEnd w:id="33"/>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63" w:type="dxa"/>
            <w:gridSpan w:val="3"/>
            <w:tcBorders/>
            <w:vAlign w:val="center"/>
          </w:tcPr>
          <w:p>
            <w:pPr>
              <w:pStyle w:val="TableContents"/>
              <w:bidi w:val="0"/>
              <w:spacing w:before="0" w:after="0"/>
              <w:ind w:left="0" w:right="0" w:hanging="0"/>
              <w:jc w:val="right"/>
              <w:rPr/>
            </w:pPr>
            <w:r>
              <w:rPr/>
              <w:t xml:space="preserve">Total Fee Offsets: </w:t>
            </w:r>
          </w:p>
        </w:tc>
        <w:tc>
          <w:tcPr>
            <w:tcW w:w="142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4" w:name="TotalOffsetAmt"/>
            <w:bookmarkEnd w:id="3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63" w:type="dxa"/>
            <w:gridSpan w:val="3"/>
            <w:tcBorders/>
            <w:vAlign w:val="center"/>
          </w:tcPr>
          <w:p>
            <w:pPr>
              <w:pStyle w:val="TableContents"/>
              <w:bidi w:val="0"/>
              <w:spacing w:before="0" w:after="0"/>
              <w:ind w:left="0" w:right="0" w:hanging="0"/>
              <w:jc w:val="right"/>
              <w:rPr/>
            </w:pPr>
            <w:r>
              <w:rPr/>
              <w:t xml:space="preserve">Net Fee Due: </w:t>
            </w:r>
          </w:p>
        </w:tc>
        <w:tc>
          <w:tcPr>
            <w:tcW w:w="142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5" w:name="NetFeeAmt"/>
            <w:bookmarkEnd w:id="35"/>
            <w:r>
              <w:rPr/>
              <w:t xml:space="preserve">$ 8,368.86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4"/>
        <w:gridCol w:w="1294"/>
        <w:gridCol w:w="8707"/>
      </w:tblGrid>
      <w:tr>
        <w:trPr/>
        <w:tc>
          <w:tcPr>
            <w:tcW w:w="204"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1" w:type="dxa"/>
            <w:gridSpan w:val="2"/>
            <w:tcBorders/>
            <w:vAlign w:val="center"/>
          </w:tcPr>
          <w:p>
            <w:pPr>
              <w:pStyle w:val="TableContents"/>
              <w:bidi w:val="0"/>
              <w:spacing w:before="0" w:after="283"/>
              <w:jc w:val="left"/>
              <w:rPr/>
            </w:pPr>
            <w:r>
              <w:rPr/>
              <w:t xml:space="preserve">Pursuant to Rule 416(a) of the Securities Act of 1933, as amended, this registration statement also covers such additional shares as may hereafter be offered or issued to prevent dilution resulting from stock splits, stock dividends, recapitalizations or certain other capital adjustments. Estimated solely for the purpose of calculating the registration fee in accordance with Rule 457(c) under the Securities Act of 1933, as amended. The price per share and aggregate offering price are based on the average of the high and low prices of the Registrant's ADSs on June 30, 2026 as reported on the Nasdaq Capital Market, adjusted for ADS to ordinary share ratio.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41157/000149315226013664/form10-k.htm" TargetMode="External"/><Relationship Id="rId3" Type="http://schemas.openxmlformats.org/officeDocument/2006/relationships/hyperlink" Target="https://www.sec.gov/Archives/edgar/data/1541157/000149315226008570/form8-k.htm" TargetMode="External"/><Relationship Id="rId4" Type="http://schemas.openxmlformats.org/officeDocument/2006/relationships/hyperlink" Target="https://www.sec.gov/Archives/edgar/data/1541157/000149315226010602/form8-k.htm" TargetMode="External"/><Relationship Id="rId5" Type="http://schemas.openxmlformats.org/officeDocument/2006/relationships/hyperlink" Target="https://www.sec.gov/Archives/edgar/data/1541157/000149315226025037/form8-k.htm" TargetMode="External"/><Relationship Id="rId6" Type="http://schemas.openxmlformats.org/officeDocument/2006/relationships/hyperlink" Target="https://www.sec.gov/Archives/edgar/data/1541157/000149315226030341/form8-k.htm" TargetMode="External"/><Relationship Id="rId7" Type="http://schemas.openxmlformats.org/officeDocument/2006/relationships/hyperlink" Target="https://www.sec.gov/Archives/edgar/data/1541157/000095017025054278/aktx-ex4_7.htm" TargetMode="External"/><Relationship Id="rId8" Type="http://schemas.openxmlformats.org/officeDocument/2006/relationships/hyperlink" Target="https://www.sec.gov/Archives/edgar/data/1541157/000110465923079148/tm2320457d2_ex3-1.htm" TargetMode="External"/><Relationship Id="rId9" Type="http://schemas.openxmlformats.org/officeDocument/2006/relationships/hyperlink" Target="https://www.sec.gov/Archives/edgar/data/1471515/000119380512001873/e610245_ex99-a.htm" TargetMode="External"/><Relationship Id="rId10" Type="http://schemas.openxmlformats.org/officeDocument/2006/relationships/hyperlink" Target="https://www.sec.gov/Archives/edgar/data/1471515/000119380513002317/e611690_ex99-a2.htm" TargetMode="External"/><Relationship Id="rId11" Type="http://schemas.openxmlformats.org/officeDocument/2006/relationships/hyperlink" Target="https://www.sec.gov/Archives/edgar/data/1471515/000119380512001873/e610245_ex99-d.htm" TargetMode="External"/><Relationship Id="rId12" Type="http://schemas.openxmlformats.org/officeDocument/2006/relationships/hyperlink" Target="https://www.sec.gov/Archives/edgar/data/1471515/000119380515001500/e64079_ex99-a3.htm" TargetMode="External"/><Relationship Id="rId13" Type="http://schemas.openxmlformats.org/officeDocument/2006/relationships/hyperlink" Target="https://www.sec.gov/Archives/edgar/data/1471515/000091957423004884/d10790953_ex99-a4.htm" TargetMode="External"/><Relationship Id="rId14" Type="http://schemas.openxmlformats.org/officeDocument/2006/relationships/hyperlink" Target="https://www.sec.gov/Archives/edgar/data/1471515/000091957426001972/d12123390_f-6a.htm" TargetMode="External"/><Relationship Id="rId15" Type="http://schemas.openxmlformats.org/officeDocument/2006/relationships/hyperlink" Target="https://www.sec.gov/Archives/edgar/data/1471515/000119380515001500/e64079_ex99-a3.htm" TargetMode="External"/><Relationship Id="rId16" Type="http://schemas.openxmlformats.org/officeDocument/2006/relationships/hyperlink" Target="https://www.sec.gov/Archives/edgar/data/1541157/000149315226025037/ex10-1.htm" TargetMode="External"/><Relationship Id="rId17" Type="http://schemas.openxmlformats.org/officeDocument/2006/relationships/hyperlink" Target="https://www.sec.gov/Archives/edgar/data/1541157/000149315226030341/ex10-1.htm"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57061</Words>
  <Characters>295971</Characters>
  <CharactersWithSpaces>353503</CharactersWithSpaces>
  <Paragraphs>2885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